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737" w:rsidRDefault="00147737" w:rsidP="00754FC3">
      <w:pPr>
        <w:pStyle w:val="StyleTitreLatinTahomatendude8pt"/>
        <w:rPr>
          <w:snapToGrid w:val="0"/>
          <w:lang w:eastAsia="fr-FR"/>
        </w:rPr>
      </w:pPr>
      <w:bookmarkStart w:id="0" w:name="_GoBack"/>
      <w:bookmarkEnd w:id="0"/>
      <w:r>
        <w:rPr>
          <w:snapToGrid w:val="0"/>
          <w:lang w:eastAsia="fr-FR"/>
        </w:rPr>
        <w:t>Première semaine du développement embryonnaire</w:t>
      </w:r>
    </w:p>
    <w:p w:rsidR="00147737" w:rsidRDefault="00147737" w:rsidP="00147737">
      <w:pPr>
        <w:pStyle w:val="Titre2"/>
        <w:rPr>
          <w:snapToGrid w:val="0"/>
          <w:lang w:eastAsia="fr-FR"/>
        </w:rPr>
      </w:pPr>
      <w:bookmarkStart w:id="1" w:name="_Toc416590384"/>
      <w:r>
        <w:rPr>
          <w:snapToGrid w:val="0"/>
          <w:lang w:eastAsia="fr-FR"/>
        </w:rPr>
        <w:t>I. Généralités</w:t>
      </w:r>
      <w:bookmarkEnd w:id="1"/>
    </w:p>
    <w:p w:rsidR="00147737" w:rsidRDefault="00147737" w:rsidP="00147737">
      <w:pPr>
        <w:rPr>
          <w:snapToGrid w:val="0"/>
          <w:lang w:eastAsia="fr-FR"/>
        </w:rPr>
      </w:pPr>
      <w:r>
        <w:rPr>
          <w:snapToGrid w:val="0"/>
          <w:lang w:eastAsia="fr-FR"/>
        </w:rPr>
        <w:t xml:space="preserve">A partir de la fécondation, commence la </w:t>
      </w:r>
      <w:r>
        <w:rPr>
          <w:b/>
          <w:snapToGrid w:val="0"/>
          <w:lang w:eastAsia="fr-FR"/>
        </w:rPr>
        <w:t>période de développement</w:t>
      </w:r>
      <w:r>
        <w:rPr>
          <w:snapToGrid w:val="0"/>
          <w:lang w:eastAsia="fr-FR"/>
        </w:rPr>
        <w:t>. Pendant la première semaine, l'œuf ou zygote :</w:t>
      </w:r>
    </w:p>
    <w:p w:rsidR="00147737" w:rsidRDefault="00A04F34" w:rsidP="00147737">
      <w:pPr>
        <w:numPr>
          <w:ilvl w:val="0"/>
          <w:numId w:val="8"/>
        </w:numPr>
        <w:tabs>
          <w:tab w:val="clear" w:pos="360"/>
          <w:tab w:val="left" w:pos="851"/>
        </w:tabs>
        <w:ind w:left="851" w:hanging="284"/>
        <w:rPr>
          <w:snapToGrid w:val="0"/>
          <w:lang w:eastAsia="fr-FR"/>
        </w:rPr>
      </w:pPr>
      <w:r>
        <w:rPr>
          <w:snapToGrid w:val="0"/>
          <w:lang w:eastAsia="fr-FR"/>
        </w:rPr>
        <w:t>Va</w:t>
      </w:r>
      <w:r w:rsidR="00147737">
        <w:rPr>
          <w:snapToGrid w:val="0"/>
          <w:lang w:eastAsia="fr-FR"/>
        </w:rPr>
        <w:t xml:space="preserve"> </w:t>
      </w:r>
      <w:r w:rsidR="00147737">
        <w:rPr>
          <w:b/>
          <w:snapToGrid w:val="0"/>
          <w:lang w:eastAsia="fr-FR"/>
        </w:rPr>
        <w:t xml:space="preserve">migrer </w:t>
      </w:r>
      <w:r w:rsidR="00147737">
        <w:rPr>
          <w:snapToGrid w:val="0"/>
          <w:lang w:eastAsia="fr-FR"/>
        </w:rPr>
        <w:t>du 1/3 externe de la trompe utérine dans la cavité utérine où il s'implantera.</w:t>
      </w:r>
    </w:p>
    <w:p w:rsidR="00147737" w:rsidRDefault="00A04F34" w:rsidP="00147737">
      <w:pPr>
        <w:numPr>
          <w:ilvl w:val="0"/>
          <w:numId w:val="8"/>
        </w:numPr>
        <w:tabs>
          <w:tab w:val="clear" w:pos="360"/>
          <w:tab w:val="left" w:pos="851"/>
        </w:tabs>
        <w:ind w:left="851" w:hanging="284"/>
        <w:rPr>
          <w:snapToGrid w:val="0"/>
          <w:lang w:eastAsia="fr-FR"/>
        </w:rPr>
      </w:pPr>
      <w:r>
        <w:rPr>
          <w:snapToGrid w:val="0"/>
          <w:lang w:eastAsia="fr-FR"/>
        </w:rPr>
        <w:t>Tout</w:t>
      </w:r>
      <w:r w:rsidR="00147737">
        <w:rPr>
          <w:snapToGrid w:val="0"/>
          <w:lang w:eastAsia="fr-FR"/>
        </w:rPr>
        <w:t xml:space="preserve"> en subissant des divisions successives (</w:t>
      </w:r>
      <w:r w:rsidR="00147737">
        <w:rPr>
          <w:b/>
          <w:snapToGrid w:val="0"/>
          <w:lang w:eastAsia="fr-FR"/>
        </w:rPr>
        <w:t>segmentation</w:t>
      </w:r>
      <w:r w:rsidR="00147737">
        <w:rPr>
          <w:snapToGrid w:val="0"/>
          <w:lang w:eastAsia="fr-FR"/>
        </w:rPr>
        <w:t>).</w:t>
      </w:r>
    </w:p>
    <w:p w:rsidR="00147737" w:rsidRDefault="00147737" w:rsidP="00147737">
      <w:pPr>
        <w:rPr>
          <w:snapToGrid w:val="0"/>
          <w:lang w:eastAsia="fr-FR"/>
        </w:rPr>
      </w:pPr>
      <w:r>
        <w:rPr>
          <w:snapToGrid w:val="0"/>
          <w:lang w:eastAsia="fr-FR"/>
        </w:rPr>
        <w:t xml:space="preserve">Ces phénomènes sont conditionnés par les modifications </w:t>
      </w:r>
      <w:r>
        <w:rPr>
          <w:b/>
          <w:bCs/>
          <w:snapToGrid w:val="0"/>
          <w:lang w:eastAsia="fr-FR"/>
        </w:rPr>
        <w:t>habituelles</w:t>
      </w:r>
      <w:r>
        <w:rPr>
          <w:snapToGrid w:val="0"/>
          <w:lang w:eastAsia="fr-FR"/>
        </w:rPr>
        <w:t xml:space="preserve"> de l'organisme maternel en deuxième moitié de cycle (période post-ovulatoire).</w:t>
      </w:r>
    </w:p>
    <w:p w:rsidR="00147737" w:rsidRDefault="00147737" w:rsidP="00147737">
      <w:pPr>
        <w:pStyle w:val="Titre2"/>
        <w:rPr>
          <w:snapToGrid w:val="0"/>
          <w:lang w:eastAsia="fr-FR"/>
        </w:rPr>
      </w:pPr>
      <w:bookmarkStart w:id="2" w:name="_Toc416590385"/>
      <w:r>
        <w:rPr>
          <w:snapToGrid w:val="0"/>
          <w:lang w:eastAsia="fr-FR"/>
        </w:rPr>
        <w:t>II. Rappel sur les modifications de l'organisme maternel</w:t>
      </w:r>
      <w:bookmarkEnd w:id="2"/>
    </w:p>
    <w:p w:rsidR="00147737" w:rsidRDefault="00147737" w:rsidP="00147737">
      <w:pPr>
        <w:pStyle w:val="Titre3"/>
        <w:rPr>
          <w:snapToGrid w:val="0"/>
          <w:lang w:eastAsia="fr-FR"/>
        </w:rPr>
      </w:pPr>
      <w:r>
        <w:rPr>
          <w:snapToGrid w:val="0"/>
          <w:lang w:eastAsia="fr-FR"/>
        </w:rPr>
        <w:t>A- Sécrétions hormonales</w:t>
      </w:r>
    </w:p>
    <w:p w:rsidR="00147737" w:rsidRDefault="00147737" w:rsidP="00147737">
      <w:pPr>
        <w:numPr>
          <w:ilvl w:val="0"/>
          <w:numId w:val="9"/>
        </w:numPr>
        <w:tabs>
          <w:tab w:val="clear" w:pos="360"/>
          <w:tab w:val="left" w:pos="851"/>
        </w:tabs>
        <w:ind w:left="851" w:hanging="284"/>
        <w:rPr>
          <w:snapToGrid w:val="0"/>
          <w:lang w:eastAsia="fr-FR"/>
        </w:rPr>
      </w:pPr>
      <w:r>
        <w:rPr>
          <w:snapToGrid w:val="0"/>
          <w:lang w:eastAsia="fr-FR"/>
        </w:rPr>
        <w:t xml:space="preserve">La sécrétion des </w:t>
      </w:r>
      <w:r w:rsidR="00A04F34">
        <w:rPr>
          <w:snapToGrid w:val="0"/>
          <w:lang w:eastAsia="fr-FR"/>
        </w:rPr>
        <w:t>œstrogènes</w:t>
      </w:r>
      <w:r>
        <w:rPr>
          <w:snapToGrid w:val="0"/>
          <w:lang w:eastAsia="fr-FR"/>
        </w:rPr>
        <w:t xml:space="preserve"> reste à un taux </w:t>
      </w:r>
      <w:r w:rsidR="00320582">
        <w:rPr>
          <w:snapToGrid w:val="0"/>
          <w:lang w:eastAsia="fr-FR"/>
        </w:rPr>
        <w:t>élevé ;</w:t>
      </w:r>
    </w:p>
    <w:p w:rsidR="00147737" w:rsidRDefault="00147737" w:rsidP="00147737">
      <w:pPr>
        <w:numPr>
          <w:ilvl w:val="0"/>
          <w:numId w:val="9"/>
        </w:numPr>
        <w:tabs>
          <w:tab w:val="clear" w:pos="360"/>
          <w:tab w:val="left" w:pos="851"/>
        </w:tabs>
        <w:ind w:left="851" w:hanging="284"/>
        <w:rPr>
          <w:snapToGrid w:val="0"/>
          <w:lang w:eastAsia="fr-FR"/>
        </w:rPr>
      </w:pPr>
      <w:r>
        <w:rPr>
          <w:snapToGrid w:val="0"/>
          <w:lang w:eastAsia="fr-FR"/>
        </w:rPr>
        <w:t>La sécrétion de progestérone marque une courbe ascendante.</w:t>
      </w:r>
    </w:p>
    <w:p w:rsidR="00147737" w:rsidRDefault="00147737" w:rsidP="00147737">
      <w:pPr>
        <w:pStyle w:val="Titre3"/>
        <w:rPr>
          <w:snapToGrid w:val="0"/>
          <w:lang w:eastAsia="fr-FR"/>
        </w:rPr>
      </w:pPr>
      <w:r>
        <w:rPr>
          <w:snapToGrid w:val="0"/>
          <w:lang w:eastAsia="fr-FR"/>
        </w:rPr>
        <w:t>B- Modifications de la trompe</w:t>
      </w:r>
    </w:p>
    <w:p w:rsidR="00147737" w:rsidRDefault="00147737" w:rsidP="00147737">
      <w:pPr>
        <w:rPr>
          <w:snapToGrid w:val="0"/>
          <w:lang w:eastAsia="fr-FR"/>
        </w:rPr>
      </w:pPr>
      <w:r>
        <w:rPr>
          <w:snapToGrid w:val="0"/>
          <w:lang w:eastAsia="fr-FR"/>
        </w:rPr>
        <w:t>Elles facilitent la migration de l'œuf :</w:t>
      </w:r>
    </w:p>
    <w:p w:rsidR="00147737" w:rsidRDefault="00147737" w:rsidP="00147737">
      <w:pPr>
        <w:numPr>
          <w:ilvl w:val="0"/>
          <w:numId w:val="10"/>
        </w:numPr>
        <w:tabs>
          <w:tab w:val="clear" w:pos="360"/>
          <w:tab w:val="left" w:pos="851"/>
        </w:tabs>
        <w:ind w:left="851" w:hanging="284"/>
        <w:rPr>
          <w:snapToGrid w:val="0"/>
          <w:lang w:eastAsia="fr-FR"/>
        </w:rPr>
      </w:pPr>
      <w:r>
        <w:rPr>
          <w:snapToGrid w:val="0"/>
          <w:lang w:eastAsia="fr-FR"/>
        </w:rPr>
        <w:t xml:space="preserve">Diminution de hauteur de </w:t>
      </w:r>
      <w:r w:rsidR="00A04F34">
        <w:rPr>
          <w:snapToGrid w:val="0"/>
          <w:lang w:eastAsia="fr-FR"/>
        </w:rPr>
        <w:t>l’épithélium ;</w:t>
      </w:r>
    </w:p>
    <w:p w:rsidR="00147737" w:rsidRDefault="00147737" w:rsidP="00147737">
      <w:pPr>
        <w:numPr>
          <w:ilvl w:val="0"/>
          <w:numId w:val="10"/>
        </w:numPr>
        <w:tabs>
          <w:tab w:val="clear" w:pos="360"/>
          <w:tab w:val="left" w:pos="851"/>
        </w:tabs>
        <w:ind w:left="851" w:hanging="284"/>
        <w:rPr>
          <w:snapToGrid w:val="0"/>
          <w:lang w:eastAsia="fr-FR"/>
        </w:rPr>
      </w:pPr>
      <w:r>
        <w:rPr>
          <w:snapToGrid w:val="0"/>
          <w:lang w:eastAsia="fr-FR"/>
        </w:rPr>
        <w:t xml:space="preserve">Activation des mouvements </w:t>
      </w:r>
      <w:r w:rsidR="00A04F34">
        <w:rPr>
          <w:snapToGrid w:val="0"/>
          <w:lang w:eastAsia="fr-FR"/>
        </w:rPr>
        <w:t>ciliaires ;</w:t>
      </w:r>
    </w:p>
    <w:p w:rsidR="00147737" w:rsidRDefault="00147737" w:rsidP="00147737">
      <w:pPr>
        <w:numPr>
          <w:ilvl w:val="0"/>
          <w:numId w:val="10"/>
        </w:numPr>
        <w:tabs>
          <w:tab w:val="clear" w:pos="360"/>
          <w:tab w:val="left" w:pos="851"/>
        </w:tabs>
        <w:ind w:left="851" w:hanging="284"/>
        <w:rPr>
          <w:snapToGrid w:val="0"/>
          <w:lang w:eastAsia="fr-FR"/>
        </w:rPr>
      </w:pPr>
      <w:r>
        <w:rPr>
          <w:snapToGrid w:val="0"/>
          <w:lang w:eastAsia="fr-FR"/>
        </w:rPr>
        <w:t xml:space="preserve">Contraction des muscles </w:t>
      </w:r>
      <w:r w:rsidR="00A04F34">
        <w:rPr>
          <w:snapToGrid w:val="0"/>
          <w:lang w:eastAsia="fr-FR"/>
        </w:rPr>
        <w:t>lisses ;</w:t>
      </w:r>
    </w:p>
    <w:p w:rsidR="00147737" w:rsidRDefault="00147737" w:rsidP="00147737">
      <w:pPr>
        <w:numPr>
          <w:ilvl w:val="0"/>
          <w:numId w:val="10"/>
        </w:numPr>
        <w:tabs>
          <w:tab w:val="clear" w:pos="360"/>
          <w:tab w:val="left" w:pos="851"/>
        </w:tabs>
        <w:ind w:left="851" w:hanging="284"/>
        <w:rPr>
          <w:snapToGrid w:val="0"/>
          <w:lang w:eastAsia="fr-FR"/>
        </w:rPr>
      </w:pPr>
      <w:r>
        <w:rPr>
          <w:snapToGrid w:val="0"/>
          <w:lang w:eastAsia="fr-FR"/>
        </w:rPr>
        <w:t>Accentuation de la vascularisation.</w:t>
      </w:r>
    </w:p>
    <w:p w:rsidR="00147737" w:rsidRDefault="00147737" w:rsidP="00147737">
      <w:pPr>
        <w:pStyle w:val="Titre3"/>
        <w:rPr>
          <w:snapToGrid w:val="0"/>
          <w:lang w:eastAsia="fr-FR"/>
        </w:rPr>
      </w:pPr>
      <w:r>
        <w:rPr>
          <w:snapToGrid w:val="0"/>
          <w:lang w:eastAsia="fr-FR"/>
        </w:rPr>
        <w:t>C- Modifications de l'utérus</w:t>
      </w:r>
    </w:p>
    <w:p w:rsidR="00147737" w:rsidRDefault="00147737" w:rsidP="00147737">
      <w:pPr>
        <w:rPr>
          <w:snapToGrid w:val="0"/>
          <w:lang w:eastAsia="fr-FR"/>
        </w:rPr>
      </w:pPr>
      <w:r>
        <w:rPr>
          <w:snapToGrid w:val="0"/>
          <w:lang w:eastAsia="fr-FR"/>
        </w:rPr>
        <w:t>Au niveau de l'endomètre apparaissent les critères morphologiques habituels de la 2ème phase du cycle :</w:t>
      </w:r>
    </w:p>
    <w:p w:rsidR="00147737" w:rsidRDefault="00147737" w:rsidP="00147737">
      <w:pPr>
        <w:numPr>
          <w:ilvl w:val="0"/>
          <w:numId w:val="11"/>
        </w:numPr>
        <w:tabs>
          <w:tab w:val="clear" w:pos="360"/>
          <w:tab w:val="left" w:pos="851"/>
        </w:tabs>
        <w:ind w:left="851" w:hanging="284"/>
        <w:rPr>
          <w:snapToGrid w:val="0"/>
          <w:lang w:eastAsia="fr-FR"/>
        </w:rPr>
      </w:pPr>
      <w:r>
        <w:rPr>
          <w:snapToGrid w:val="0"/>
          <w:lang w:eastAsia="fr-FR"/>
        </w:rPr>
        <w:t xml:space="preserve">Augmentation d'épaisseur de la </w:t>
      </w:r>
      <w:r w:rsidR="00A04F34">
        <w:rPr>
          <w:snapToGrid w:val="0"/>
          <w:lang w:eastAsia="fr-FR"/>
        </w:rPr>
        <w:t>muqueuse ;</w:t>
      </w:r>
    </w:p>
    <w:p w:rsidR="00147737" w:rsidRDefault="00147737" w:rsidP="00147737">
      <w:pPr>
        <w:numPr>
          <w:ilvl w:val="0"/>
          <w:numId w:val="11"/>
        </w:numPr>
        <w:tabs>
          <w:tab w:val="clear" w:pos="360"/>
          <w:tab w:val="left" w:pos="851"/>
        </w:tabs>
        <w:ind w:left="851" w:hanging="284"/>
        <w:rPr>
          <w:snapToGrid w:val="0"/>
          <w:lang w:eastAsia="fr-FR"/>
        </w:rPr>
      </w:pPr>
      <w:r>
        <w:rPr>
          <w:snapToGrid w:val="0"/>
          <w:lang w:eastAsia="fr-FR"/>
        </w:rPr>
        <w:t xml:space="preserve">Sécrétion glandulaire riche en glycogène et en </w:t>
      </w:r>
      <w:r w:rsidR="00A04F34">
        <w:rPr>
          <w:snapToGrid w:val="0"/>
          <w:lang w:eastAsia="fr-FR"/>
        </w:rPr>
        <w:t>mucus ;</w:t>
      </w:r>
    </w:p>
    <w:p w:rsidR="00147737" w:rsidRDefault="00147737" w:rsidP="00147737">
      <w:pPr>
        <w:numPr>
          <w:ilvl w:val="0"/>
          <w:numId w:val="11"/>
        </w:numPr>
        <w:tabs>
          <w:tab w:val="clear" w:pos="360"/>
          <w:tab w:val="left" w:pos="851"/>
        </w:tabs>
        <w:ind w:left="851" w:hanging="284"/>
        <w:rPr>
          <w:snapToGrid w:val="0"/>
          <w:lang w:eastAsia="fr-FR"/>
        </w:rPr>
      </w:pPr>
      <w:r>
        <w:rPr>
          <w:snapToGrid w:val="0"/>
          <w:lang w:eastAsia="fr-FR"/>
        </w:rPr>
        <w:t>Dilatation et spiralisation des vaisseaux utérins.</w:t>
      </w:r>
    </w:p>
    <w:p w:rsidR="00147737" w:rsidRDefault="00147737" w:rsidP="00147737">
      <w:pPr>
        <w:rPr>
          <w:snapToGrid w:val="0"/>
          <w:sz w:val="16"/>
          <w:lang w:eastAsia="fr-FR"/>
        </w:rPr>
      </w:pPr>
    </w:p>
    <w:p w:rsidR="00147737" w:rsidRDefault="00147737" w:rsidP="00147737">
      <w:pPr>
        <w:rPr>
          <w:i/>
          <w:snapToGrid w:val="0"/>
          <w:lang w:eastAsia="fr-FR"/>
        </w:rPr>
      </w:pPr>
      <w:r>
        <w:rPr>
          <w:b/>
          <w:snapToGrid w:val="0"/>
          <w:lang w:eastAsia="fr-FR"/>
        </w:rPr>
        <w:t>N.B. :</w:t>
      </w:r>
      <w:r>
        <w:rPr>
          <w:snapToGrid w:val="0"/>
          <w:lang w:eastAsia="fr-FR"/>
        </w:rPr>
        <w:t xml:space="preserve"> Rappelons que toutes ces modifications interviennent qu'il y ait ou non fécondation. </w:t>
      </w:r>
      <w:r>
        <w:rPr>
          <w:i/>
          <w:snapToGrid w:val="0"/>
          <w:lang w:eastAsia="fr-FR"/>
        </w:rPr>
        <w:t>Il n'y a donc aucun signe clinique ou biologique permettant de faire le diagnostic de grossesse à ce stade précoce.</w:t>
      </w:r>
    </w:p>
    <w:p w:rsidR="00147737" w:rsidRDefault="00147737" w:rsidP="006E4653">
      <w:pPr>
        <w:pStyle w:val="Titre2"/>
        <w:ind w:left="0" w:firstLine="0"/>
        <w:rPr>
          <w:snapToGrid w:val="0"/>
          <w:lang w:eastAsia="fr-FR"/>
        </w:rPr>
      </w:pPr>
      <w:bookmarkStart w:id="3" w:name="_Toc416590386"/>
      <w:r>
        <w:rPr>
          <w:snapToGrid w:val="0"/>
          <w:lang w:eastAsia="fr-FR"/>
        </w:rPr>
        <w:t>III. Modifications de l'œuf</w:t>
      </w:r>
      <w:bookmarkEnd w:id="3"/>
      <w:r>
        <w:rPr>
          <w:snapToGrid w:val="0"/>
          <w:lang w:eastAsia="fr-FR"/>
        </w:rPr>
        <w:t xml:space="preserve"> </w:t>
      </w:r>
    </w:p>
    <w:p w:rsidR="00147737" w:rsidRDefault="00147737" w:rsidP="00147737">
      <w:pPr>
        <w:rPr>
          <w:snapToGrid w:val="0"/>
          <w:lang w:eastAsia="fr-FR"/>
        </w:rPr>
      </w:pPr>
      <w:r>
        <w:rPr>
          <w:snapToGrid w:val="0"/>
          <w:lang w:eastAsia="fr-FR"/>
        </w:rPr>
        <w:t>Deux phénomènes concomitants surviennent : la segmentation et la migration de l'œuf.</w:t>
      </w:r>
    </w:p>
    <w:p w:rsidR="00147737" w:rsidRDefault="00147737" w:rsidP="00147737">
      <w:pPr>
        <w:pStyle w:val="Titre3"/>
        <w:rPr>
          <w:snapToGrid w:val="0"/>
          <w:lang w:eastAsia="fr-FR"/>
        </w:rPr>
      </w:pPr>
      <w:r>
        <w:rPr>
          <w:snapToGrid w:val="0"/>
          <w:lang w:eastAsia="fr-FR"/>
        </w:rPr>
        <w:br w:type="page"/>
      </w:r>
      <w:r w:rsidR="009E306E">
        <w:rPr>
          <w:b w:val="0"/>
          <w:noProof/>
          <w:lang w:eastAsia="fr-FR"/>
        </w:rPr>
        <w:lastRenderedPageBreak/>
        <w:drawing>
          <wp:inline distT="0" distB="0" distL="0" distR="0">
            <wp:extent cx="5734050" cy="31051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34050" cy="3105150"/>
                    </a:xfrm>
                    <a:prstGeom prst="rect">
                      <a:avLst/>
                    </a:prstGeom>
                    <a:noFill/>
                    <a:ln w="9525">
                      <a:noFill/>
                      <a:miter lim="800000"/>
                      <a:headEnd/>
                      <a:tailEnd/>
                    </a:ln>
                  </pic:spPr>
                </pic:pic>
              </a:graphicData>
            </a:graphic>
          </wp:inline>
        </w:drawing>
      </w:r>
    </w:p>
    <w:p w:rsidR="00147737" w:rsidRDefault="007830FC" w:rsidP="007830FC">
      <w:pPr>
        <w:pStyle w:val="Titre3"/>
        <w:ind w:left="0" w:firstLine="0"/>
        <w:rPr>
          <w:snapToGrid w:val="0"/>
          <w:lang w:eastAsia="fr-FR"/>
        </w:rPr>
      </w:pPr>
      <w:r>
        <w:rPr>
          <w:rFonts w:ascii="Times New Roman" w:hAnsi="Times New Roman"/>
          <w:b w:val="0"/>
          <w:spacing w:val="0"/>
          <w:sz w:val="24"/>
          <w:szCs w:val="20"/>
          <w:lang w:eastAsia="fr-FR"/>
        </w:rPr>
        <w:t>A-</w:t>
      </w:r>
      <w:r w:rsidR="00147737">
        <w:rPr>
          <w:snapToGrid w:val="0"/>
          <w:lang w:eastAsia="fr-FR"/>
        </w:rPr>
        <w:t>Segmentation</w:t>
      </w:r>
    </w:p>
    <w:p w:rsidR="009E306E" w:rsidRPr="009E306E" w:rsidRDefault="009E306E" w:rsidP="009E306E">
      <w:pPr>
        <w:rPr>
          <w:lang w:eastAsia="fr-FR"/>
        </w:rPr>
      </w:pPr>
    </w:p>
    <w:p w:rsidR="00147737" w:rsidRDefault="00147737" w:rsidP="00147737">
      <w:pPr>
        <w:rPr>
          <w:snapToGrid w:val="0"/>
          <w:lang w:eastAsia="fr-FR"/>
        </w:rPr>
      </w:pPr>
      <w:r>
        <w:rPr>
          <w:snapToGrid w:val="0"/>
          <w:lang w:eastAsia="fr-FR"/>
        </w:rPr>
        <w:t xml:space="preserve">Elle débute dès la fin de la fécondation, donnant un œuf à 2 cellules (ou à 2 </w:t>
      </w:r>
      <w:r>
        <w:rPr>
          <w:b/>
          <w:snapToGrid w:val="0"/>
          <w:lang w:eastAsia="fr-FR"/>
        </w:rPr>
        <w:t>blastomères</w:t>
      </w:r>
      <w:r>
        <w:rPr>
          <w:snapToGrid w:val="0"/>
          <w:lang w:eastAsia="fr-FR"/>
        </w:rPr>
        <w:t>). Cette segmentation est :</w:t>
      </w:r>
    </w:p>
    <w:p w:rsidR="00147737" w:rsidRDefault="00A04F34" w:rsidP="00147737">
      <w:pPr>
        <w:numPr>
          <w:ilvl w:val="0"/>
          <w:numId w:val="12"/>
        </w:numPr>
        <w:tabs>
          <w:tab w:val="clear" w:pos="360"/>
          <w:tab w:val="left" w:pos="851"/>
        </w:tabs>
        <w:ind w:left="851" w:hanging="284"/>
        <w:rPr>
          <w:snapToGrid w:val="0"/>
          <w:lang w:eastAsia="fr-FR"/>
        </w:rPr>
      </w:pPr>
      <w:r>
        <w:rPr>
          <w:b/>
          <w:snapToGrid w:val="0"/>
          <w:lang w:eastAsia="fr-FR"/>
        </w:rPr>
        <w:t>Inégale</w:t>
      </w:r>
      <w:r w:rsidR="00147737">
        <w:rPr>
          <w:snapToGrid w:val="0"/>
          <w:lang w:eastAsia="fr-FR"/>
        </w:rPr>
        <w:t xml:space="preserve"> : l'un des deux premiers blastomères est plus volumineux que </w:t>
      </w:r>
      <w:r>
        <w:rPr>
          <w:snapToGrid w:val="0"/>
          <w:lang w:eastAsia="fr-FR"/>
        </w:rPr>
        <w:t>l’autre ;</w:t>
      </w:r>
    </w:p>
    <w:p w:rsidR="00147737" w:rsidRDefault="00A04F34" w:rsidP="00147737">
      <w:pPr>
        <w:numPr>
          <w:ilvl w:val="0"/>
          <w:numId w:val="12"/>
        </w:numPr>
        <w:tabs>
          <w:tab w:val="clear" w:pos="360"/>
          <w:tab w:val="left" w:pos="851"/>
        </w:tabs>
        <w:ind w:left="851" w:hanging="284"/>
        <w:rPr>
          <w:snapToGrid w:val="0"/>
          <w:lang w:eastAsia="fr-FR"/>
        </w:rPr>
      </w:pPr>
      <w:r>
        <w:rPr>
          <w:b/>
          <w:snapToGrid w:val="0"/>
          <w:lang w:eastAsia="fr-FR"/>
        </w:rPr>
        <w:t>Asynchrone</w:t>
      </w:r>
      <w:r w:rsidR="00147737">
        <w:rPr>
          <w:snapToGrid w:val="0"/>
          <w:lang w:eastAsia="fr-FR"/>
        </w:rPr>
        <w:t xml:space="preserve"> : au cours des divisions suivantes, c'est le blastomère le plus volumineux qui se divise le premier.</w:t>
      </w:r>
    </w:p>
    <w:p w:rsidR="00AB228E" w:rsidRDefault="00AB228E" w:rsidP="00AB228E">
      <w:pPr>
        <w:tabs>
          <w:tab w:val="left" w:pos="851"/>
        </w:tabs>
        <w:rPr>
          <w:snapToGrid w:val="0"/>
          <w:lang w:eastAsia="fr-FR"/>
        </w:rPr>
      </w:pPr>
    </w:p>
    <w:p w:rsidR="00AB228E" w:rsidRDefault="002030C3" w:rsidP="00AB228E">
      <w:pPr>
        <w:tabs>
          <w:tab w:val="left" w:pos="851"/>
        </w:tabs>
        <w:rPr>
          <w:snapToGrid w:val="0"/>
          <w:lang w:eastAsia="fr-FR"/>
        </w:rPr>
      </w:pPr>
      <w:r>
        <w:rPr>
          <w:noProof/>
          <w:lang w:eastAsia="fr-FR"/>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-1270</wp:posOffset>
                </wp:positionV>
                <wp:extent cx="7007225" cy="645160"/>
                <wp:effectExtent l="9525" t="8255" r="12700" b="133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7225" cy="645160"/>
                        </a:xfrm>
                        <a:prstGeom prst="rect">
                          <a:avLst/>
                        </a:prstGeom>
                        <a:solidFill>
                          <a:srgbClr val="FFFFFF"/>
                        </a:solidFill>
                        <a:ln w="9525">
                          <a:solidFill>
                            <a:srgbClr val="000000"/>
                          </a:solidFill>
                          <a:miter lim="800000"/>
                          <a:headEnd/>
                          <a:tailEnd/>
                        </a:ln>
                      </wps:spPr>
                      <wps:txbx>
                        <w:txbxContent>
                          <w:p w:rsidR="00A86CF6" w:rsidRDefault="00A86CF6" w:rsidP="00A86CF6">
                            <w:pPr>
                              <w:pStyle w:val="Paragraphedeliste"/>
                              <w:numPr>
                                <w:ilvl w:val="0"/>
                                <w:numId w:val="24"/>
                              </w:numPr>
                            </w:pPr>
                            <w:r w:rsidRPr="00A86CF6">
                              <w:rPr>
                                <w:b/>
                                <w:bCs/>
                                <w:u w:val="single"/>
                              </w:rPr>
                              <w:t>Stade de 2 blastomères</w:t>
                            </w:r>
                            <w:r>
                              <w:t xml:space="preserve">                          </w:t>
                            </w:r>
                            <w:r w:rsidRPr="00A86CF6">
                              <w:rPr>
                                <w:b/>
                                <w:bCs/>
                                <w:u w:val="single"/>
                              </w:rPr>
                              <w:t>- stades de 4blastomères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pt;width:551.75pt;height:50.8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">
                <v:textbox>
                  <w:txbxContent>
                    <w:p w:rsidR="00A86CF6" w:rsidRDefault="00A86CF6" w:rsidP="00A86CF6">
                      <w:pPr>
                        <w:pStyle w:val="Paragraphedeliste"/>
                        <w:numPr>
                          <w:ilvl w:val="0"/>
                          <w:numId w:val="24"/>
                        </w:numPr>
                      </w:pPr>
                      <w:r w:rsidRPr="00A86CF6">
                        <w:rPr>
                          <w:b/>
                          <w:bCs/>
                          <w:u w:val="single"/>
                        </w:rPr>
                        <w:t>Stade de 2 blastomères</w:t>
                      </w:r>
                      <w:r>
                        <w:t xml:space="preserve">                          </w:t>
                      </w:r>
                      <w:r w:rsidRPr="00A86CF6">
                        <w:rPr>
                          <w:b/>
                          <w:bCs/>
                          <w:u w:val="single"/>
                        </w:rPr>
                        <w:t>- stades de 4blastomères</w:t>
                      </w:r>
                    </w:p>
                  </w:txbxContent>
                </v:textbox>
              </v:shape>
            </w:pict>
          </mc:Fallback>
        </mc:AlternateContent>
      </w:r>
    </w:p>
    <w:p w:rsidR="00AB228E" w:rsidRDefault="00AB228E" w:rsidP="00AB228E">
      <w:pPr>
        <w:tabs>
          <w:tab w:val="left" w:pos="851"/>
        </w:tabs>
        <w:rPr>
          <w:snapToGrid w:val="0"/>
          <w:lang w:eastAsia="fr-FR"/>
        </w:rPr>
      </w:pPr>
    </w:p>
    <w:p w:rsidR="00AB228E" w:rsidRDefault="00AB228E" w:rsidP="00AB228E">
      <w:pPr>
        <w:tabs>
          <w:tab w:val="left" w:pos="851"/>
        </w:tabs>
        <w:rPr>
          <w:snapToGrid w:val="0"/>
          <w:lang w:eastAsia="fr-FR"/>
        </w:rPr>
      </w:pPr>
    </w:p>
    <w:p w:rsidR="00AB228E" w:rsidRDefault="00AB228E" w:rsidP="00AB228E">
      <w:pPr>
        <w:tabs>
          <w:tab w:val="left" w:pos="851"/>
        </w:tabs>
        <w:rPr>
          <w:snapToGrid w:val="0"/>
          <w:lang w:eastAsia="fr-FR"/>
        </w:rPr>
      </w:pPr>
    </w:p>
    <w:p w:rsidR="00AB228E" w:rsidRDefault="00AB228E" w:rsidP="00AB228E">
      <w:pPr>
        <w:tabs>
          <w:tab w:val="left" w:pos="851"/>
        </w:tabs>
        <w:rPr>
          <w:snapToGrid w:val="0"/>
          <w:lang w:eastAsia="fr-FR"/>
        </w:rPr>
      </w:pPr>
    </w:p>
    <w:p w:rsidR="00AB228E" w:rsidRDefault="00AB228E" w:rsidP="00AB228E">
      <w:pPr>
        <w:tabs>
          <w:tab w:val="left" w:pos="851"/>
        </w:tabs>
        <w:rPr>
          <w:snapToGrid w:val="0"/>
          <w:lang w:eastAsia="fr-FR"/>
        </w:rPr>
      </w:pPr>
    </w:p>
    <w:p w:rsidR="00AB228E" w:rsidRDefault="00AB228E" w:rsidP="00AB228E">
      <w:pPr>
        <w:tabs>
          <w:tab w:val="left" w:pos="851"/>
        </w:tabs>
        <w:rPr>
          <w:snapToGrid w:val="0"/>
          <w:lang w:eastAsia="fr-FR"/>
        </w:rPr>
      </w:pPr>
      <w:r>
        <w:rPr>
          <w:noProof/>
          <w:lang w:eastAsia="fr-FR"/>
        </w:rPr>
        <w:drawing>
          <wp:inline distT="0" distB="0" distL="0" distR="0">
            <wp:extent cx="2137493" cy="1575412"/>
            <wp:effectExtent l="19050" t="0" r="0" b="0"/>
            <wp:docPr id="5" name="Image 1" descr="C:\Users\Inspiron\Documents\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piron\Documents\images (5).jpg"/>
                    <pic:cNvPicPr>
                      <a:picLocks noChangeAspect="1" noChangeArrowheads="1"/>
                    </pic:cNvPicPr>
                  </pic:nvPicPr>
                  <pic:blipFill>
                    <a:blip r:embed="rId10"/>
                    <a:srcRect/>
                    <a:stretch>
                      <a:fillRect/>
                    </a:stretch>
                  </pic:blipFill>
                  <pic:spPr bwMode="auto">
                    <a:xfrm>
                      <a:off x="0" y="0"/>
                      <a:ext cx="2137410" cy="1575351"/>
                    </a:xfrm>
                    <a:prstGeom prst="rect">
                      <a:avLst/>
                    </a:prstGeom>
                    <a:noFill/>
                    <a:ln w="9525">
                      <a:noFill/>
                      <a:miter lim="800000"/>
                      <a:headEnd/>
                      <a:tailEnd/>
                    </a:ln>
                  </pic:spPr>
                </pic:pic>
              </a:graphicData>
            </a:graphic>
          </wp:inline>
        </w:drawing>
      </w:r>
      <w:r w:rsidR="00684FD4">
        <w:rPr>
          <w:noProof/>
          <w:lang w:eastAsia="fr-FR"/>
        </w:rPr>
        <w:drawing>
          <wp:inline distT="0" distB="0" distL="0" distR="0">
            <wp:extent cx="2485436" cy="1487277"/>
            <wp:effectExtent l="19050" t="0" r="0" b="0"/>
            <wp:docPr id="6" name="Image 1" descr="C:\Users\Inspiron\Documents\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piron\Documents\images (6).jpg"/>
                    <pic:cNvPicPr>
                      <a:picLocks noChangeAspect="1" noChangeArrowheads="1"/>
                    </pic:cNvPicPr>
                  </pic:nvPicPr>
                  <pic:blipFill>
                    <a:blip r:embed="rId11"/>
                    <a:srcRect/>
                    <a:stretch>
                      <a:fillRect/>
                    </a:stretch>
                  </pic:blipFill>
                  <pic:spPr bwMode="auto">
                    <a:xfrm>
                      <a:off x="0" y="0"/>
                      <a:ext cx="2500110" cy="1496058"/>
                    </a:xfrm>
                    <a:prstGeom prst="rect">
                      <a:avLst/>
                    </a:prstGeom>
                    <a:noFill/>
                    <a:ln w="9525">
                      <a:noFill/>
                      <a:miter lim="800000"/>
                      <a:headEnd/>
                      <a:tailEnd/>
                    </a:ln>
                  </pic:spPr>
                </pic:pic>
              </a:graphicData>
            </a:graphic>
          </wp:inline>
        </w:drawing>
      </w:r>
    </w:p>
    <w:p w:rsidR="00AB228E" w:rsidRDefault="00AB228E" w:rsidP="00AB228E">
      <w:pPr>
        <w:tabs>
          <w:tab w:val="left" w:pos="851"/>
        </w:tabs>
        <w:rPr>
          <w:snapToGrid w:val="0"/>
          <w:lang w:eastAsia="fr-FR"/>
        </w:rPr>
      </w:pPr>
    </w:p>
    <w:p w:rsidR="00AB228E" w:rsidRDefault="00AB228E" w:rsidP="00AB228E">
      <w:pPr>
        <w:tabs>
          <w:tab w:val="left" w:pos="851"/>
        </w:tabs>
        <w:rPr>
          <w:snapToGrid w:val="0"/>
          <w:lang w:eastAsia="fr-FR"/>
        </w:rPr>
      </w:pPr>
    </w:p>
    <w:p w:rsidR="00AB228E" w:rsidRDefault="00AB228E" w:rsidP="00AB228E">
      <w:pPr>
        <w:tabs>
          <w:tab w:val="left" w:pos="851"/>
        </w:tabs>
        <w:rPr>
          <w:snapToGrid w:val="0"/>
          <w:lang w:eastAsia="fr-FR"/>
        </w:rPr>
      </w:pPr>
    </w:p>
    <w:p w:rsidR="00AB228E" w:rsidRDefault="00AB228E" w:rsidP="00AB228E">
      <w:pPr>
        <w:tabs>
          <w:tab w:val="left" w:pos="851"/>
        </w:tabs>
        <w:rPr>
          <w:snapToGrid w:val="0"/>
          <w:lang w:eastAsia="fr-FR"/>
        </w:rPr>
      </w:pPr>
    </w:p>
    <w:p w:rsidR="00AB228E" w:rsidRDefault="00AB228E" w:rsidP="00AB228E">
      <w:pPr>
        <w:tabs>
          <w:tab w:val="left" w:pos="851"/>
        </w:tabs>
        <w:rPr>
          <w:snapToGrid w:val="0"/>
          <w:lang w:eastAsia="fr-FR"/>
        </w:rPr>
      </w:pPr>
    </w:p>
    <w:p w:rsidR="00AB228E" w:rsidRDefault="00AB228E" w:rsidP="00AB228E">
      <w:pPr>
        <w:tabs>
          <w:tab w:val="left" w:pos="851"/>
        </w:tabs>
        <w:rPr>
          <w:snapToGrid w:val="0"/>
          <w:lang w:eastAsia="fr-FR"/>
        </w:rPr>
      </w:pPr>
    </w:p>
    <w:p w:rsidR="00AB228E" w:rsidRDefault="00AB228E" w:rsidP="00AB228E">
      <w:pPr>
        <w:tabs>
          <w:tab w:val="left" w:pos="851"/>
        </w:tabs>
        <w:rPr>
          <w:snapToGrid w:val="0"/>
          <w:lang w:eastAsia="fr-FR"/>
        </w:rPr>
      </w:pPr>
    </w:p>
    <w:p w:rsidR="00AB228E" w:rsidRDefault="00AB228E" w:rsidP="00AB228E">
      <w:pPr>
        <w:tabs>
          <w:tab w:val="left" w:pos="851"/>
        </w:tabs>
        <w:rPr>
          <w:snapToGrid w:val="0"/>
          <w:lang w:eastAsia="fr-FR"/>
        </w:rPr>
      </w:pPr>
    </w:p>
    <w:p w:rsidR="00AB228E" w:rsidRDefault="00AB228E" w:rsidP="00AB228E">
      <w:pPr>
        <w:tabs>
          <w:tab w:val="left" w:pos="851"/>
        </w:tabs>
        <w:rPr>
          <w:snapToGrid w:val="0"/>
          <w:lang w:eastAsia="fr-FR"/>
        </w:rPr>
      </w:pPr>
    </w:p>
    <w:p w:rsidR="00AB228E" w:rsidRDefault="00AB228E" w:rsidP="00AB228E">
      <w:pPr>
        <w:tabs>
          <w:tab w:val="left" w:pos="851"/>
        </w:tabs>
        <w:rPr>
          <w:snapToGrid w:val="0"/>
          <w:lang w:eastAsia="fr-FR"/>
        </w:rPr>
      </w:pPr>
    </w:p>
    <w:p w:rsidR="00147737" w:rsidRDefault="00147737" w:rsidP="00302E14">
      <w:pPr>
        <w:pStyle w:val="Titre4"/>
        <w:ind w:left="0" w:firstLine="0"/>
        <w:rPr>
          <w:snapToGrid w:val="0"/>
          <w:lang w:eastAsia="fr-FR"/>
        </w:rPr>
      </w:pPr>
      <w:r>
        <w:rPr>
          <w:snapToGrid w:val="0"/>
          <w:lang w:eastAsia="fr-FR"/>
        </w:rPr>
        <w:lastRenderedPageBreak/>
        <w:t>1) Du 1</w:t>
      </w:r>
      <w:r>
        <w:rPr>
          <w:snapToGrid w:val="0"/>
          <w:vertAlign w:val="superscript"/>
          <w:lang w:eastAsia="fr-FR"/>
        </w:rPr>
        <w:t>er</w:t>
      </w:r>
      <w:r>
        <w:rPr>
          <w:snapToGrid w:val="0"/>
          <w:lang w:eastAsia="fr-FR"/>
        </w:rPr>
        <w:t xml:space="preserve"> au 4</w:t>
      </w:r>
      <w:r>
        <w:rPr>
          <w:snapToGrid w:val="0"/>
          <w:vertAlign w:val="superscript"/>
          <w:lang w:eastAsia="fr-FR"/>
        </w:rPr>
        <w:t>ème</w:t>
      </w:r>
      <w:r>
        <w:rPr>
          <w:snapToGrid w:val="0"/>
          <w:lang w:eastAsia="fr-FR"/>
        </w:rPr>
        <w:t xml:space="preserve"> jour du développement embryonnaire</w:t>
      </w:r>
    </w:p>
    <w:p w:rsidR="00147737" w:rsidRDefault="00147737" w:rsidP="00147737">
      <w:pPr>
        <w:rPr>
          <w:snapToGrid w:val="0"/>
          <w:lang w:eastAsia="fr-FR"/>
        </w:rPr>
      </w:pPr>
      <w:r>
        <w:rPr>
          <w:snapToGrid w:val="0"/>
          <w:lang w:eastAsia="fr-FR"/>
        </w:rPr>
        <w:t xml:space="preserve">Les divisions successives conduiront à la formation d'un œuf à 4, 8, 16, 32 puis 64 cellules. A ce moment, l'œuf prend la forme d'une petite sphère (stade </w:t>
      </w:r>
      <w:r>
        <w:rPr>
          <w:b/>
          <w:snapToGrid w:val="0"/>
          <w:lang w:eastAsia="fr-FR"/>
        </w:rPr>
        <w:t>morula</w:t>
      </w:r>
      <w:r>
        <w:rPr>
          <w:snapToGrid w:val="0"/>
          <w:lang w:eastAsia="fr-FR"/>
        </w:rPr>
        <w:t>), de 200 µm de diamètre :</w:t>
      </w:r>
    </w:p>
    <w:p w:rsidR="00147737" w:rsidRDefault="00A04F34" w:rsidP="00147737">
      <w:pPr>
        <w:numPr>
          <w:ilvl w:val="0"/>
          <w:numId w:val="13"/>
        </w:numPr>
        <w:tabs>
          <w:tab w:val="clear" w:pos="360"/>
          <w:tab w:val="left" w:pos="567"/>
        </w:tabs>
        <w:ind w:left="567" w:hanging="283"/>
        <w:rPr>
          <w:snapToGrid w:val="0"/>
          <w:lang w:eastAsia="fr-FR"/>
        </w:rPr>
      </w:pPr>
      <w:r>
        <w:rPr>
          <w:snapToGrid w:val="0"/>
          <w:lang w:eastAsia="fr-FR"/>
        </w:rPr>
        <w:t>Les</w:t>
      </w:r>
      <w:r w:rsidR="00147737">
        <w:rPr>
          <w:snapToGrid w:val="0"/>
          <w:lang w:eastAsia="fr-FR"/>
        </w:rPr>
        <w:t xml:space="preserve"> cellules les plus grosses sont au centre tandis que</w:t>
      </w:r>
    </w:p>
    <w:p w:rsidR="00147737" w:rsidRDefault="00A04F34" w:rsidP="00147737">
      <w:pPr>
        <w:numPr>
          <w:ilvl w:val="0"/>
          <w:numId w:val="13"/>
        </w:numPr>
        <w:tabs>
          <w:tab w:val="clear" w:pos="360"/>
          <w:tab w:val="left" w:pos="567"/>
        </w:tabs>
        <w:ind w:left="567" w:hanging="283"/>
        <w:rPr>
          <w:snapToGrid w:val="0"/>
          <w:lang w:eastAsia="fr-FR"/>
        </w:rPr>
      </w:pPr>
      <w:r>
        <w:rPr>
          <w:snapToGrid w:val="0"/>
          <w:lang w:eastAsia="fr-FR"/>
        </w:rPr>
        <w:t>Les</w:t>
      </w:r>
      <w:r w:rsidR="00147737">
        <w:rPr>
          <w:snapToGrid w:val="0"/>
          <w:lang w:eastAsia="fr-FR"/>
        </w:rPr>
        <w:t xml:space="preserve"> cellules les plus petites sont à la périphérie (constituant la paroi de la sphère). </w:t>
      </w:r>
    </w:p>
    <w:p w:rsidR="00147737" w:rsidRDefault="00147737" w:rsidP="00147737">
      <w:pPr>
        <w:rPr>
          <w:snapToGrid w:val="0"/>
          <w:lang w:eastAsia="fr-FR"/>
        </w:rPr>
      </w:pPr>
      <w:r>
        <w:rPr>
          <w:snapToGrid w:val="0"/>
          <w:lang w:eastAsia="fr-FR"/>
        </w:rPr>
        <w:t>Ces premières divisions interviennent à des moments précis :</w:t>
      </w:r>
    </w:p>
    <w:p w:rsidR="00147737" w:rsidRDefault="00A04F34" w:rsidP="00147737">
      <w:pPr>
        <w:numPr>
          <w:ilvl w:val="0"/>
          <w:numId w:val="14"/>
        </w:numPr>
        <w:tabs>
          <w:tab w:val="clear" w:pos="360"/>
          <w:tab w:val="num" w:pos="567"/>
        </w:tabs>
        <w:ind w:left="567" w:hanging="283"/>
        <w:rPr>
          <w:snapToGrid w:val="0"/>
          <w:lang w:eastAsia="fr-FR"/>
        </w:rPr>
      </w:pPr>
      <w:r>
        <w:rPr>
          <w:snapToGrid w:val="0"/>
          <w:lang w:eastAsia="fr-FR"/>
        </w:rPr>
        <w:t>Stade</w:t>
      </w:r>
      <w:r w:rsidR="00CA6C18">
        <w:rPr>
          <w:snapToGrid w:val="0"/>
          <w:lang w:eastAsia="fr-FR"/>
        </w:rPr>
        <w:t xml:space="preserve"> 2 </w:t>
      </w:r>
      <w:r>
        <w:rPr>
          <w:snapToGrid w:val="0"/>
          <w:lang w:eastAsia="fr-FR"/>
        </w:rPr>
        <w:t>à 4</w:t>
      </w:r>
      <w:r w:rsidR="00147737">
        <w:rPr>
          <w:snapToGrid w:val="0"/>
          <w:lang w:eastAsia="fr-FR"/>
        </w:rPr>
        <w:t xml:space="preserve"> blastomères : au 2</w:t>
      </w:r>
      <w:r w:rsidR="00147737">
        <w:rPr>
          <w:snapToGrid w:val="0"/>
          <w:vertAlign w:val="superscript"/>
          <w:lang w:eastAsia="fr-FR"/>
        </w:rPr>
        <w:t>ème</w:t>
      </w:r>
      <w:r w:rsidR="00147737">
        <w:rPr>
          <w:snapToGrid w:val="0"/>
          <w:lang w:eastAsia="fr-FR"/>
        </w:rPr>
        <w:t xml:space="preserve"> jour du développement embryonnaire (c'est à dire pour un cycle de 28 jours, au 16</w:t>
      </w:r>
      <w:r w:rsidR="00147737">
        <w:rPr>
          <w:snapToGrid w:val="0"/>
          <w:vertAlign w:val="superscript"/>
          <w:lang w:eastAsia="fr-FR"/>
        </w:rPr>
        <w:t>ème</w:t>
      </w:r>
      <w:r>
        <w:rPr>
          <w:snapToGrid w:val="0"/>
          <w:lang w:eastAsia="fr-FR"/>
        </w:rPr>
        <w:t xml:space="preserve"> jour du cycle)</w:t>
      </w:r>
    </w:p>
    <w:p w:rsidR="00147737" w:rsidRDefault="00A04F34" w:rsidP="00147737">
      <w:pPr>
        <w:numPr>
          <w:ilvl w:val="0"/>
          <w:numId w:val="14"/>
        </w:numPr>
        <w:tabs>
          <w:tab w:val="clear" w:pos="360"/>
          <w:tab w:val="num" w:pos="567"/>
        </w:tabs>
        <w:ind w:left="567" w:hanging="283"/>
        <w:rPr>
          <w:snapToGrid w:val="0"/>
          <w:lang w:eastAsia="fr-FR"/>
        </w:rPr>
      </w:pPr>
      <w:r>
        <w:rPr>
          <w:snapToGrid w:val="0"/>
          <w:lang w:eastAsia="fr-FR"/>
        </w:rPr>
        <w:t>Stade</w:t>
      </w:r>
      <w:r w:rsidR="00147737">
        <w:rPr>
          <w:snapToGrid w:val="0"/>
          <w:lang w:eastAsia="fr-FR"/>
        </w:rPr>
        <w:t xml:space="preserve"> </w:t>
      </w:r>
      <w:r w:rsidR="001E385C">
        <w:rPr>
          <w:snapToGrid w:val="0"/>
          <w:lang w:eastAsia="fr-FR"/>
        </w:rPr>
        <w:t xml:space="preserve">4à </w:t>
      </w:r>
      <w:r w:rsidR="00147737">
        <w:rPr>
          <w:snapToGrid w:val="0"/>
          <w:lang w:eastAsia="fr-FR"/>
        </w:rPr>
        <w:t>8 blastomères : au 3</w:t>
      </w:r>
      <w:r w:rsidR="00147737">
        <w:rPr>
          <w:snapToGrid w:val="0"/>
          <w:vertAlign w:val="superscript"/>
          <w:lang w:eastAsia="fr-FR"/>
        </w:rPr>
        <w:t>ème</w:t>
      </w:r>
      <w:r w:rsidR="00147737">
        <w:rPr>
          <w:snapToGrid w:val="0"/>
          <w:lang w:eastAsia="fr-FR"/>
        </w:rPr>
        <w:t xml:space="preserve"> jour du développement </w:t>
      </w:r>
      <w:r>
        <w:rPr>
          <w:snapToGrid w:val="0"/>
          <w:lang w:eastAsia="fr-FR"/>
        </w:rPr>
        <w:t>embryonnaire ;</w:t>
      </w:r>
    </w:p>
    <w:p w:rsidR="00147737" w:rsidRDefault="00A04F34" w:rsidP="00147737">
      <w:pPr>
        <w:numPr>
          <w:ilvl w:val="0"/>
          <w:numId w:val="14"/>
        </w:numPr>
        <w:tabs>
          <w:tab w:val="clear" w:pos="360"/>
          <w:tab w:val="num" w:pos="567"/>
        </w:tabs>
        <w:ind w:left="567" w:hanging="283"/>
        <w:rPr>
          <w:rFonts w:ascii="Arial" w:hAnsi="Arial"/>
          <w:snapToGrid w:val="0"/>
          <w:lang w:eastAsia="fr-FR"/>
        </w:rPr>
      </w:pPr>
      <w:r>
        <w:rPr>
          <w:snapToGrid w:val="0"/>
          <w:lang w:eastAsia="fr-FR"/>
        </w:rPr>
        <w:t>Stade</w:t>
      </w:r>
      <w:r w:rsidR="00147737">
        <w:rPr>
          <w:snapToGrid w:val="0"/>
          <w:lang w:eastAsia="fr-FR"/>
        </w:rPr>
        <w:t xml:space="preserve"> morula (64 blastomères) : au 4</w:t>
      </w:r>
      <w:r w:rsidR="00147737">
        <w:rPr>
          <w:snapToGrid w:val="0"/>
          <w:vertAlign w:val="superscript"/>
          <w:lang w:eastAsia="fr-FR"/>
        </w:rPr>
        <w:t>ème</w:t>
      </w:r>
      <w:r w:rsidR="00147737">
        <w:rPr>
          <w:snapToGrid w:val="0"/>
          <w:lang w:eastAsia="fr-FR"/>
        </w:rPr>
        <w:t xml:space="preserve"> jour du développement embryonnaire.</w:t>
      </w:r>
    </w:p>
    <w:p w:rsidR="00147737" w:rsidRDefault="00147737" w:rsidP="00147737">
      <w:pPr>
        <w:pStyle w:val="Titre4"/>
        <w:rPr>
          <w:rFonts w:ascii="Times New Roman" w:hAnsi="Times New Roman"/>
          <w:snapToGrid w:val="0"/>
          <w:lang w:eastAsia="fr-FR"/>
        </w:rPr>
      </w:pPr>
      <w:r>
        <w:rPr>
          <w:snapToGrid w:val="0"/>
          <w:lang w:eastAsia="fr-FR"/>
        </w:rPr>
        <w:t>2)  4</w:t>
      </w:r>
      <w:r>
        <w:rPr>
          <w:snapToGrid w:val="0"/>
          <w:vertAlign w:val="superscript"/>
          <w:lang w:eastAsia="fr-FR"/>
        </w:rPr>
        <w:t>ème</w:t>
      </w:r>
      <w:r>
        <w:rPr>
          <w:snapToGrid w:val="0"/>
          <w:lang w:eastAsia="fr-FR"/>
        </w:rPr>
        <w:t xml:space="preserve"> - 5</w:t>
      </w:r>
      <w:r>
        <w:rPr>
          <w:snapToGrid w:val="0"/>
          <w:vertAlign w:val="superscript"/>
          <w:lang w:eastAsia="fr-FR"/>
        </w:rPr>
        <w:t>ème</w:t>
      </w:r>
      <w:r>
        <w:rPr>
          <w:snapToGrid w:val="0"/>
          <w:lang w:eastAsia="fr-FR"/>
        </w:rPr>
        <w:t xml:space="preserve"> </w:t>
      </w:r>
      <w:r>
        <w:rPr>
          <w:rFonts w:ascii="Times New Roman" w:hAnsi="Times New Roman"/>
          <w:snapToGrid w:val="0"/>
          <w:lang w:eastAsia="fr-FR"/>
        </w:rPr>
        <w:t xml:space="preserve">jour du </w:t>
      </w:r>
      <w:r>
        <w:rPr>
          <w:snapToGrid w:val="0"/>
          <w:lang w:eastAsia="fr-FR"/>
        </w:rPr>
        <w:t xml:space="preserve">développement embryonnaire </w:t>
      </w:r>
    </w:p>
    <w:p w:rsidR="00147737" w:rsidRDefault="00A04F34" w:rsidP="00147737">
      <w:pPr>
        <w:numPr>
          <w:ilvl w:val="0"/>
          <w:numId w:val="15"/>
        </w:numPr>
        <w:tabs>
          <w:tab w:val="clear" w:pos="360"/>
          <w:tab w:val="left" w:pos="567"/>
        </w:tabs>
        <w:ind w:left="567" w:hanging="283"/>
        <w:rPr>
          <w:snapToGrid w:val="0"/>
          <w:lang w:eastAsia="fr-FR"/>
        </w:rPr>
      </w:pPr>
      <w:r>
        <w:rPr>
          <w:snapToGrid w:val="0"/>
          <w:lang w:eastAsia="fr-FR"/>
        </w:rPr>
        <w:t>Les</w:t>
      </w:r>
      <w:r w:rsidR="00147737">
        <w:rPr>
          <w:snapToGrid w:val="0"/>
          <w:lang w:eastAsia="fr-FR"/>
        </w:rPr>
        <w:t xml:space="preserve"> cellules périphériques forment une couche continue </w:t>
      </w:r>
      <w:r w:rsidR="004D3429">
        <w:rPr>
          <w:snapToGrid w:val="0"/>
          <w:lang w:eastAsia="fr-FR"/>
        </w:rPr>
        <w:t>: le</w:t>
      </w:r>
      <w:r w:rsidR="00147737">
        <w:rPr>
          <w:snapToGrid w:val="0"/>
          <w:lang w:eastAsia="fr-FR"/>
        </w:rPr>
        <w:t xml:space="preserve"> </w:t>
      </w:r>
      <w:r w:rsidR="00147737">
        <w:rPr>
          <w:b/>
          <w:snapToGrid w:val="0"/>
          <w:lang w:eastAsia="fr-FR"/>
        </w:rPr>
        <w:t>trophoblaste</w:t>
      </w:r>
      <w:r w:rsidR="00147737">
        <w:rPr>
          <w:snapToGrid w:val="0"/>
          <w:lang w:eastAsia="fr-FR"/>
        </w:rPr>
        <w:t xml:space="preserve"> tandis que </w:t>
      </w:r>
    </w:p>
    <w:p w:rsidR="00147737" w:rsidRDefault="00A04F34" w:rsidP="00147737">
      <w:pPr>
        <w:numPr>
          <w:ilvl w:val="0"/>
          <w:numId w:val="15"/>
        </w:numPr>
        <w:tabs>
          <w:tab w:val="clear" w:pos="360"/>
          <w:tab w:val="left" w:pos="567"/>
        </w:tabs>
        <w:ind w:left="567" w:hanging="283"/>
        <w:rPr>
          <w:snapToGrid w:val="0"/>
          <w:lang w:eastAsia="fr-FR"/>
        </w:rPr>
      </w:pPr>
      <w:r>
        <w:rPr>
          <w:snapToGrid w:val="0"/>
          <w:lang w:eastAsia="fr-FR"/>
        </w:rPr>
        <w:t>Les</w:t>
      </w:r>
      <w:r w:rsidR="00147737">
        <w:rPr>
          <w:snapToGrid w:val="0"/>
          <w:lang w:eastAsia="fr-FR"/>
        </w:rPr>
        <w:t xml:space="preserve"> cellules centrales (les plus volumineuses) forment le bouton embryonnaire ou </w:t>
      </w:r>
      <w:r w:rsidR="00147737">
        <w:rPr>
          <w:b/>
          <w:snapToGrid w:val="0"/>
          <w:lang w:eastAsia="fr-FR"/>
        </w:rPr>
        <w:t>embryoblaste</w:t>
      </w:r>
      <w:r w:rsidR="00147737">
        <w:rPr>
          <w:snapToGrid w:val="0"/>
          <w:lang w:eastAsia="fr-FR"/>
        </w:rPr>
        <w:t>.</w:t>
      </w:r>
    </w:p>
    <w:p w:rsidR="00147737" w:rsidRDefault="00147737" w:rsidP="00147737">
      <w:pPr>
        <w:rPr>
          <w:snapToGrid w:val="0"/>
          <w:lang w:eastAsia="fr-FR"/>
        </w:rPr>
      </w:pPr>
      <w:r>
        <w:rPr>
          <w:snapToGrid w:val="0"/>
          <w:lang w:eastAsia="fr-FR"/>
        </w:rPr>
        <w:t xml:space="preserve">Le développement du trophoblaste étant plus rapide que celui du bouton, il va se produire une séparation des deux ensembles cellulaires. C'est à ce stade que </w:t>
      </w:r>
      <w:r>
        <w:rPr>
          <w:b/>
          <w:snapToGrid w:val="0"/>
          <w:lang w:eastAsia="fr-FR"/>
        </w:rPr>
        <w:t>la zone pellucide se déchire</w:t>
      </w:r>
      <w:r>
        <w:rPr>
          <w:snapToGrid w:val="0"/>
          <w:lang w:eastAsia="fr-FR"/>
        </w:rPr>
        <w:t>.</w:t>
      </w:r>
    </w:p>
    <w:p w:rsidR="00147737" w:rsidRDefault="00147737" w:rsidP="00147737">
      <w:pPr>
        <w:pStyle w:val="Titre4"/>
        <w:rPr>
          <w:snapToGrid w:val="0"/>
          <w:lang w:eastAsia="fr-FR"/>
        </w:rPr>
      </w:pPr>
      <w:r>
        <w:rPr>
          <w:snapToGrid w:val="0"/>
          <w:lang w:eastAsia="fr-FR"/>
        </w:rPr>
        <w:t xml:space="preserve">3) </w:t>
      </w:r>
      <w:r>
        <w:rPr>
          <w:snapToGrid w:val="0"/>
          <w:lang w:eastAsia="fr-FR"/>
        </w:rPr>
        <w:tab/>
        <w:t>6</w:t>
      </w:r>
      <w:r>
        <w:rPr>
          <w:snapToGrid w:val="0"/>
          <w:vertAlign w:val="superscript"/>
          <w:lang w:eastAsia="fr-FR"/>
        </w:rPr>
        <w:t>ème</w:t>
      </w:r>
      <w:r>
        <w:rPr>
          <w:snapToGrid w:val="0"/>
          <w:lang w:eastAsia="fr-FR"/>
        </w:rPr>
        <w:t xml:space="preserve"> jour du développement embryonnaire</w:t>
      </w:r>
    </w:p>
    <w:p w:rsidR="00147737" w:rsidRDefault="00147737" w:rsidP="00147737">
      <w:pPr>
        <w:rPr>
          <w:snapToGrid w:val="0"/>
          <w:lang w:eastAsia="fr-FR"/>
        </w:rPr>
      </w:pPr>
      <w:r>
        <w:rPr>
          <w:snapToGrid w:val="0"/>
          <w:lang w:eastAsia="fr-FR"/>
        </w:rPr>
        <w:t>L'œuf qui s'est débarrassé de la zone pellucide, est limité en périphérie par le trophoblaste :</w:t>
      </w:r>
    </w:p>
    <w:p w:rsidR="00147737" w:rsidRDefault="00147737" w:rsidP="00147737">
      <w:pPr>
        <w:numPr>
          <w:ilvl w:val="0"/>
          <w:numId w:val="16"/>
        </w:numPr>
        <w:tabs>
          <w:tab w:val="clear" w:pos="360"/>
          <w:tab w:val="num" w:pos="567"/>
        </w:tabs>
        <w:ind w:left="567" w:hanging="283"/>
        <w:rPr>
          <w:snapToGrid w:val="0"/>
          <w:lang w:eastAsia="fr-FR"/>
        </w:rPr>
      </w:pPr>
      <w:r>
        <w:rPr>
          <w:snapToGrid w:val="0"/>
          <w:lang w:eastAsia="fr-FR"/>
        </w:rPr>
        <w:t xml:space="preserve">A l'un des pôles de la sphère, appelé </w:t>
      </w:r>
      <w:r>
        <w:rPr>
          <w:b/>
          <w:snapToGrid w:val="0"/>
          <w:lang w:eastAsia="fr-FR"/>
        </w:rPr>
        <w:t>pôle embryonnaire</w:t>
      </w:r>
      <w:r>
        <w:rPr>
          <w:snapToGrid w:val="0"/>
          <w:lang w:eastAsia="fr-FR"/>
        </w:rPr>
        <w:t xml:space="preserve">, les cellules constituant le bouton embryonnaire se regroupent et restent </w:t>
      </w:r>
      <w:r w:rsidR="00A04F34">
        <w:rPr>
          <w:snapToGrid w:val="0"/>
          <w:lang w:eastAsia="fr-FR"/>
        </w:rPr>
        <w:t>en contact avec le trophoblaste</w:t>
      </w:r>
    </w:p>
    <w:p w:rsidR="00147737" w:rsidRDefault="00147737" w:rsidP="00147737">
      <w:pPr>
        <w:numPr>
          <w:ilvl w:val="0"/>
          <w:numId w:val="16"/>
        </w:numPr>
        <w:tabs>
          <w:tab w:val="clear" w:pos="360"/>
          <w:tab w:val="num" w:pos="567"/>
        </w:tabs>
        <w:ind w:left="567" w:hanging="283"/>
        <w:rPr>
          <w:snapToGrid w:val="0"/>
          <w:lang w:eastAsia="fr-FR"/>
        </w:rPr>
      </w:pPr>
      <w:r>
        <w:rPr>
          <w:snapToGrid w:val="0"/>
          <w:lang w:eastAsia="fr-FR"/>
        </w:rPr>
        <w:t xml:space="preserve">A l'autre pôle, les deux ensembles cellulaires sont séparés par une cavité : le </w:t>
      </w:r>
      <w:r>
        <w:rPr>
          <w:b/>
          <w:snapToGrid w:val="0"/>
          <w:lang w:eastAsia="fr-FR"/>
        </w:rPr>
        <w:t>blastocèle</w:t>
      </w:r>
      <w:r>
        <w:rPr>
          <w:snapToGrid w:val="0"/>
          <w:lang w:eastAsia="fr-FR"/>
        </w:rPr>
        <w:t>.</w:t>
      </w:r>
    </w:p>
    <w:p w:rsidR="00147737" w:rsidRDefault="00147737" w:rsidP="00147737">
      <w:pPr>
        <w:rPr>
          <w:snapToGrid w:val="0"/>
          <w:lang w:eastAsia="fr-FR"/>
        </w:rPr>
      </w:pPr>
      <w:r>
        <w:rPr>
          <w:snapToGrid w:val="0"/>
          <w:lang w:eastAsia="fr-FR"/>
        </w:rPr>
        <w:t xml:space="preserve">L'ensemble de l'œuf à ce stade porte le nom de </w:t>
      </w:r>
      <w:r>
        <w:rPr>
          <w:b/>
          <w:snapToGrid w:val="0"/>
          <w:lang w:eastAsia="fr-FR"/>
        </w:rPr>
        <w:t>blastocyste</w:t>
      </w:r>
      <w:r>
        <w:rPr>
          <w:snapToGrid w:val="0"/>
          <w:lang w:eastAsia="fr-FR"/>
        </w:rPr>
        <w:t>.</w:t>
      </w:r>
    </w:p>
    <w:p w:rsidR="000E0779" w:rsidRDefault="000E0779" w:rsidP="00147737">
      <w:pPr>
        <w:rPr>
          <w:snapToGrid w:val="0"/>
          <w:lang w:eastAsia="fr-FR"/>
        </w:rPr>
      </w:pPr>
    </w:p>
    <w:p w:rsidR="000E0779" w:rsidRDefault="000E0779" w:rsidP="00147737">
      <w:pPr>
        <w:rPr>
          <w:snapToGrid w:val="0"/>
          <w:lang w:eastAsia="fr-FR"/>
        </w:rPr>
      </w:pPr>
    </w:p>
    <w:p w:rsidR="000E0779" w:rsidRDefault="000E0779" w:rsidP="00147737">
      <w:pPr>
        <w:rPr>
          <w:snapToGrid w:val="0"/>
          <w:lang w:eastAsia="fr-FR"/>
        </w:rPr>
      </w:pPr>
    </w:p>
    <w:p w:rsidR="000E0779" w:rsidRDefault="000E0779" w:rsidP="00147737">
      <w:pPr>
        <w:rPr>
          <w:snapToGrid w:val="0"/>
          <w:lang w:eastAsia="fr-FR"/>
        </w:rPr>
      </w:pPr>
    </w:p>
    <w:p w:rsidR="000E0779" w:rsidRDefault="000E0779" w:rsidP="00147737">
      <w:pPr>
        <w:rPr>
          <w:snapToGrid w:val="0"/>
          <w:lang w:eastAsia="fr-FR"/>
        </w:rPr>
      </w:pPr>
    </w:p>
    <w:p w:rsidR="000E0779" w:rsidRDefault="000E0779" w:rsidP="00147737">
      <w:pPr>
        <w:rPr>
          <w:snapToGrid w:val="0"/>
          <w:lang w:eastAsia="fr-FR"/>
        </w:rPr>
      </w:pPr>
      <w:r>
        <w:rPr>
          <w:noProof/>
          <w:lang w:eastAsia="fr-FR"/>
        </w:rPr>
        <w:drawing>
          <wp:inline distT="0" distB="0" distL="0" distR="0">
            <wp:extent cx="5947239" cy="2675571"/>
            <wp:effectExtent l="19050" t="0" r="0" b="0"/>
            <wp:docPr id="2" name="Image 1" descr="C:\Users\Inspiron\Pictures\D5LPHCAT3RBWYCAO9YRD2CAS9PXURCA8TWYOMCAGDZ2IKCA4X3PGNCA8ZQNR5CARZA7TGCADF0CRECA0TO9FXCAEI9GI4CA4Q3PHACAJFR52WCA66QD2LCA3N2XJQCAAZKG8SCAY3J0U4CASNHBI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piron\Pictures\D5LPHCAT3RBWYCAO9YRD2CAS9PXURCA8TWYOMCAGDZ2IKCA4X3PGNCA8ZQNR5CARZA7TGCADF0CRECA0TO9FXCAEI9GI4CA4Q3PHACAJFR52WCA66QD2LCA3N2XJQCAAZKG8SCAY3J0U4CASNHBIQ.jpg"/>
                    <pic:cNvPicPr>
                      <a:picLocks noChangeAspect="1" noChangeArrowheads="1"/>
                    </pic:cNvPicPr>
                  </pic:nvPicPr>
                  <pic:blipFill>
                    <a:blip r:embed="rId12"/>
                    <a:srcRect/>
                    <a:stretch>
                      <a:fillRect/>
                    </a:stretch>
                  </pic:blipFill>
                  <pic:spPr bwMode="auto">
                    <a:xfrm>
                      <a:off x="0" y="0"/>
                      <a:ext cx="5962323" cy="2682357"/>
                    </a:xfrm>
                    <a:prstGeom prst="rect">
                      <a:avLst/>
                    </a:prstGeom>
                    <a:noFill/>
                    <a:ln w="9525">
                      <a:noFill/>
                      <a:miter lim="800000"/>
                      <a:headEnd/>
                      <a:tailEnd/>
                    </a:ln>
                  </pic:spPr>
                </pic:pic>
              </a:graphicData>
            </a:graphic>
          </wp:inline>
        </w:drawing>
      </w:r>
    </w:p>
    <w:p w:rsidR="000E0779" w:rsidRDefault="000E0779" w:rsidP="00147737">
      <w:pPr>
        <w:rPr>
          <w:snapToGrid w:val="0"/>
          <w:lang w:eastAsia="fr-FR"/>
        </w:rPr>
      </w:pPr>
    </w:p>
    <w:p w:rsidR="000E0779" w:rsidRDefault="000E0779" w:rsidP="00147737">
      <w:pPr>
        <w:rPr>
          <w:snapToGrid w:val="0"/>
          <w:lang w:eastAsia="fr-FR"/>
        </w:rPr>
      </w:pPr>
    </w:p>
    <w:p w:rsidR="000E0779" w:rsidRDefault="000E0779" w:rsidP="00147737">
      <w:pPr>
        <w:rPr>
          <w:snapToGrid w:val="0"/>
          <w:lang w:eastAsia="fr-FR"/>
        </w:rPr>
      </w:pPr>
    </w:p>
    <w:p w:rsidR="000E0779" w:rsidRDefault="000E0779" w:rsidP="00147737">
      <w:pPr>
        <w:rPr>
          <w:snapToGrid w:val="0"/>
          <w:lang w:eastAsia="fr-FR"/>
        </w:rPr>
      </w:pPr>
    </w:p>
    <w:p w:rsidR="000E0779" w:rsidRDefault="000E0779" w:rsidP="00147737">
      <w:pPr>
        <w:rPr>
          <w:snapToGrid w:val="0"/>
          <w:lang w:eastAsia="fr-FR"/>
        </w:rPr>
      </w:pPr>
    </w:p>
    <w:p w:rsidR="000E0779" w:rsidRDefault="000E0779" w:rsidP="00147737">
      <w:pPr>
        <w:rPr>
          <w:snapToGrid w:val="0"/>
          <w:lang w:eastAsia="fr-FR"/>
        </w:rPr>
      </w:pPr>
    </w:p>
    <w:p w:rsidR="007830FC" w:rsidRDefault="00585003" w:rsidP="007830FC">
      <w:pPr>
        <w:rPr>
          <w:snapToGrid w:val="0"/>
          <w:lang w:eastAsia="fr-FR"/>
        </w:rPr>
      </w:pPr>
      <w:r>
        <w:rPr>
          <w:noProof/>
          <w:lang w:eastAsia="fr-FR"/>
        </w:rPr>
        <w:drawing>
          <wp:inline distT="0" distB="0" distL="0" distR="0">
            <wp:extent cx="5830907" cy="2886419"/>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830378" cy="2886157"/>
                    </a:xfrm>
                    <a:prstGeom prst="rect">
                      <a:avLst/>
                    </a:prstGeom>
                    <a:noFill/>
                    <a:ln w="9525">
                      <a:noFill/>
                      <a:miter lim="800000"/>
                      <a:headEnd/>
                      <a:tailEnd/>
                    </a:ln>
                  </pic:spPr>
                </pic:pic>
              </a:graphicData>
            </a:graphic>
          </wp:inline>
        </w:drawing>
      </w:r>
    </w:p>
    <w:p w:rsidR="00147737" w:rsidRPr="007830FC" w:rsidRDefault="00147737" w:rsidP="007830FC">
      <w:pPr>
        <w:rPr>
          <w:b/>
          <w:bCs/>
          <w:snapToGrid w:val="0"/>
          <w:lang w:eastAsia="fr-FR"/>
        </w:rPr>
      </w:pPr>
      <w:r w:rsidRPr="007830FC">
        <w:rPr>
          <w:b/>
          <w:bCs/>
          <w:snapToGrid w:val="0"/>
          <w:lang w:eastAsia="fr-FR"/>
        </w:rPr>
        <w:t>B- Migration de l'œuf</w:t>
      </w:r>
      <w:r w:rsidR="007830FC">
        <w:rPr>
          <w:b/>
          <w:bCs/>
          <w:snapToGrid w:val="0"/>
          <w:lang w:eastAsia="fr-FR"/>
        </w:rPr>
        <w:t> :</w:t>
      </w:r>
    </w:p>
    <w:p w:rsidR="00147737" w:rsidRDefault="00147737" w:rsidP="00147737">
      <w:pPr>
        <w:rPr>
          <w:snapToGrid w:val="0"/>
          <w:lang w:eastAsia="fr-FR"/>
        </w:rPr>
      </w:pPr>
      <w:r>
        <w:rPr>
          <w:snapToGrid w:val="0"/>
          <w:lang w:eastAsia="fr-FR"/>
        </w:rPr>
        <w:t xml:space="preserve">En même temps qu'il se segmente, l'œuf migre dans la trompe vers la cavité utérine du fait des contractions des cellules musculaires lisses de la paroi tubaire. Ce phénomène est facilité par la sécrétion des cellules de la muqueuse et par les mouvements des cils en surface. </w:t>
      </w:r>
    </w:p>
    <w:p w:rsidR="00147737" w:rsidRDefault="00147737" w:rsidP="00147737">
      <w:pPr>
        <w:rPr>
          <w:snapToGrid w:val="0"/>
          <w:lang w:eastAsia="fr-FR"/>
        </w:rPr>
      </w:pPr>
      <w:r>
        <w:rPr>
          <w:snapToGrid w:val="0"/>
          <w:lang w:eastAsia="fr-FR"/>
        </w:rPr>
        <w:t>La migration se déroule selon une chronologie précise :</w:t>
      </w:r>
    </w:p>
    <w:p w:rsidR="00147737" w:rsidRDefault="00A04F34" w:rsidP="00147737">
      <w:pPr>
        <w:numPr>
          <w:ilvl w:val="0"/>
          <w:numId w:val="17"/>
        </w:numPr>
        <w:tabs>
          <w:tab w:val="clear" w:pos="360"/>
          <w:tab w:val="num" w:pos="567"/>
        </w:tabs>
        <w:ind w:left="567" w:hanging="283"/>
        <w:rPr>
          <w:snapToGrid w:val="0"/>
          <w:lang w:eastAsia="fr-FR"/>
        </w:rPr>
      </w:pPr>
      <w:r>
        <w:rPr>
          <w:snapToGrid w:val="0"/>
          <w:lang w:eastAsia="fr-FR"/>
        </w:rPr>
        <w:t>La</w:t>
      </w:r>
      <w:r w:rsidR="00147737">
        <w:rPr>
          <w:b/>
          <w:snapToGrid w:val="0"/>
          <w:lang w:eastAsia="fr-FR"/>
        </w:rPr>
        <w:t xml:space="preserve"> fécondation </w:t>
      </w:r>
      <w:r w:rsidR="00147737">
        <w:rPr>
          <w:snapToGrid w:val="0"/>
          <w:lang w:eastAsia="fr-FR"/>
        </w:rPr>
        <w:t>et le</w:t>
      </w:r>
      <w:r w:rsidR="00147737">
        <w:rPr>
          <w:b/>
          <w:snapToGrid w:val="0"/>
          <w:lang w:eastAsia="fr-FR"/>
        </w:rPr>
        <w:t xml:space="preserve"> stade 2 blastomères</w:t>
      </w:r>
      <w:r w:rsidR="00147737">
        <w:rPr>
          <w:snapToGrid w:val="0"/>
          <w:lang w:eastAsia="fr-FR"/>
        </w:rPr>
        <w:t xml:space="preserve"> (J2 : 2</w:t>
      </w:r>
      <w:r w:rsidR="00147737">
        <w:rPr>
          <w:snapToGrid w:val="0"/>
          <w:vertAlign w:val="superscript"/>
          <w:lang w:eastAsia="fr-FR"/>
        </w:rPr>
        <w:t>ème</w:t>
      </w:r>
      <w:r w:rsidR="00147737">
        <w:rPr>
          <w:snapToGrid w:val="0"/>
          <w:lang w:eastAsia="fr-FR"/>
        </w:rPr>
        <w:t xml:space="preserve"> jour du développement embryonnaire) s'observent</w:t>
      </w:r>
      <w:r>
        <w:rPr>
          <w:snapToGrid w:val="0"/>
          <w:lang w:eastAsia="fr-FR"/>
        </w:rPr>
        <w:t xml:space="preserve"> au niveau de l'ampoule tubaire</w:t>
      </w:r>
    </w:p>
    <w:p w:rsidR="00147737" w:rsidRDefault="00A04F34" w:rsidP="00147737">
      <w:pPr>
        <w:numPr>
          <w:ilvl w:val="0"/>
          <w:numId w:val="17"/>
        </w:numPr>
        <w:tabs>
          <w:tab w:val="clear" w:pos="360"/>
          <w:tab w:val="num" w:pos="567"/>
        </w:tabs>
        <w:ind w:left="567" w:hanging="283"/>
        <w:rPr>
          <w:snapToGrid w:val="0"/>
          <w:lang w:eastAsia="fr-FR"/>
        </w:rPr>
      </w:pPr>
      <w:r>
        <w:rPr>
          <w:snapToGrid w:val="0"/>
          <w:lang w:eastAsia="fr-FR"/>
        </w:rPr>
        <w:t>Les</w:t>
      </w:r>
      <w:r w:rsidR="00147737">
        <w:rPr>
          <w:b/>
          <w:snapToGrid w:val="0"/>
          <w:lang w:eastAsia="fr-FR"/>
        </w:rPr>
        <w:t xml:space="preserve"> stades 4 et 8 blastomères</w:t>
      </w:r>
      <w:r w:rsidR="00147737">
        <w:rPr>
          <w:snapToGrid w:val="0"/>
          <w:lang w:eastAsia="fr-FR"/>
        </w:rPr>
        <w:t xml:space="preserve"> (J3) au niveau de </w:t>
      </w:r>
      <w:r>
        <w:rPr>
          <w:snapToGrid w:val="0"/>
          <w:lang w:eastAsia="fr-FR"/>
        </w:rPr>
        <w:t>l'isthme</w:t>
      </w:r>
    </w:p>
    <w:p w:rsidR="00147737" w:rsidRDefault="00A04F34" w:rsidP="00147737">
      <w:pPr>
        <w:numPr>
          <w:ilvl w:val="0"/>
          <w:numId w:val="17"/>
        </w:numPr>
        <w:tabs>
          <w:tab w:val="clear" w:pos="360"/>
          <w:tab w:val="num" w:pos="567"/>
        </w:tabs>
        <w:ind w:left="567" w:hanging="283"/>
        <w:rPr>
          <w:snapToGrid w:val="0"/>
          <w:lang w:eastAsia="fr-FR"/>
        </w:rPr>
      </w:pPr>
      <w:r>
        <w:rPr>
          <w:snapToGrid w:val="0"/>
          <w:lang w:eastAsia="fr-FR"/>
        </w:rPr>
        <w:t>Le</w:t>
      </w:r>
      <w:r w:rsidR="00147737">
        <w:rPr>
          <w:snapToGrid w:val="0"/>
          <w:lang w:eastAsia="fr-FR"/>
        </w:rPr>
        <w:t xml:space="preserve"> </w:t>
      </w:r>
      <w:r w:rsidR="00147737">
        <w:rPr>
          <w:b/>
          <w:snapToGrid w:val="0"/>
          <w:lang w:eastAsia="fr-FR"/>
        </w:rPr>
        <w:t>stade morula</w:t>
      </w:r>
      <w:r w:rsidR="00147737">
        <w:rPr>
          <w:snapToGrid w:val="0"/>
          <w:lang w:eastAsia="fr-FR"/>
        </w:rPr>
        <w:t xml:space="preserve"> (J4) au niveau du segment interstitiel (zone où la tr</w:t>
      </w:r>
      <w:r>
        <w:rPr>
          <w:snapToGrid w:val="0"/>
          <w:lang w:eastAsia="fr-FR"/>
        </w:rPr>
        <w:t>ompe traverse la paroi utérine)</w:t>
      </w:r>
    </w:p>
    <w:p w:rsidR="00147737" w:rsidRDefault="00147737" w:rsidP="00147737">
      <w:pPr>
        <w:numPr>
          <w:ilvl w:val="0"/>
          <w:numId w:val="17"/>
        </w:numPr>
        <w:tabs>
          <w:tab w:val="clear" w:pos="360"/>
          <w:tab w:val="num" w:pos="567"/>
        </w:tabs>
        <w:ind w:left="567" w:hanging="283"/>
        <w:rPr>
          <w:snapToGrid w:val="0"/>
          <w:lang w:eastAsia="fr-FR"/>
        </w:rPr>
      </w:pPr>
      <w:r>
        <w:rPr>
          <w:snapToGrid w:val="0"/>
          <w:lang w:eastAsia="fr-FR"/>
        </w:rPr>
        <w:t xml:space="preserve">A J5-J6, le </w:t>
      </w:r>
      <w:r>
        <w:rPr>
          <w:b/>
          <w:snapToGrid w:val="0"/>
          <w:lang w:eastAsia="fr-FR"/>
        </w:rPr>
        <w:t>blastocyste</w:t>
      </w:r>
      <w:r>
        <w:rPr>
          <w:snapToGrid w:val="0"/>
          <w:lang w:eastAsia="fr-FR"/>
        </w:rPr>
        <w:t xml:space="preserve"> est libre dans la cavité </w:t>
      </w:r>
      <w:r w:rsidR="00A04F34">
        <w:rPr>
          <w:snapToGrid w:val="0"/>
          <w:lang w:eastAsia="fr-FR"/>
        </w:rPr>
        <w:t>utérine ;</w:t>
      </w:r>
    </w:p>
    <w:p w:rsidR="00147737" w:rsidRDefault="00147737" w:rsidP="00147737">
      <w:pPr>
        <w:numPr>
          <w:ilvl w:val="0"/>
          <w:numId w:val="17"/>
        </w:numPr>
        <w:tabs>
          <w:tab w:val="clear" w:pos="360"/>
          <w:tab w:val="num" w:pos="567"/>
        </w:tabs>
        <w:ind w:left="567" w:hanging="283"/>
        <w:rPr>
          <w:snapToGrid w:val="0"/>
          <w:lang w:eastAsia="fr-FR"/>
        </w:rPr>
      </w:pPr>
      <w:r>
        <w:rPr>
          <w:snapToGrid w:val="0"/>
          <w:lang w:eastAsia="fr-FR"/>
        </w:rPr>
        <w:t>A J7, il s'accole à l'endomètre par son pôle embryonnaire.</w:t>
      </w:r>
    </w:p>
    <w:p w:rsidR="00754FC3" w:rsidRDefault="00754FC3" w:rsidP="007830FC">
      <w:pPr>
        <w:tabs>
          <w:tab w:val="left" w:pos="2646"/>
        </w:tabs>
        <w:rPr>
          <w:lang w:eastAsia="fr-FR"/>
        </w:rPr>
      </w:pPr>
      <w:bookmarkStart w:id="4" w:name="_Toc416590387"/>
    </w:p>
    <w:p w:rsidR="00754FC3" w:rsidRDefault="00754FC3" w:rsidP="00754FC3">
      <w:pPr>
        <w:tabs>
          <w:tab w:val="left" w:pos="2646"/>
        </w:tabs>
        <w:rPr>
          <w:lang w:eastAsia="fr-FR"/>
        </w:rPr>
      </w:pPr>
    </w:p>
    <w:p w:rsidR="00754FC3" w:rsidRPr="00754FC3" w:rsidRDefault="00754FC3" w:rsidP="00754FC3">
      <w:pPr>
        <w:tabs>
          <w:tab w:val="left" w:pos="2646"/>
        </w:tabs>
        <w:rPr>
          <w:lang w:eastAsia="fr-FR"/>
        </w:rPr>
      </w:pPr>
    </w:p>
    <w:p w:rsidR="007C5525" w:rsidRDefault="00B0517C" w:rsidP="00754FC3">
      <w:pPr>
        <w:rPr>
          <w:lang w:eastAsia="fr-FR"/>
        </w:rPr>
      </w:pPr>
      <w:r w:rsidRPr="00B0517C">
        <w:rPr>
          <w:noProof/>
          <w:lang w:eastAsia="fr-FR"/>
        </w:rPr>
        <w:drawing>
          <wp:inline distT="0" distB="0" distL="0" distR="0">
            <wp:extent cx="4597018" cy="3001665"/>
            <wp:effectExtent l="19050" t="0" r="0" b="0"/>
            <wp:docPr id="8" name="Image 1" descr="C:\Users\Inspiron\Pictures\Embryogenèse humaine — Wikipédia_files\200px-Blastocy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piron\Pictures\Embryogenèse humaine — Wikipédia_files\200px-Blastocyste.png"/>
                    <pic:cNvPicPr>
                      <a:picLocks noChangeAspect="1" noChangeArrowheads="1"/>
                    </pic:cNvPicPr>
                  </pic:nvPicPr>
                  <pic:blipFill>
                    <a:blip r:embed="rId14"/>
                    <a:srcRect/>
                    <a:stretch>
                      <a:fillRect/>
                    </a:stretch>
                  </pic:blipFill>
                  <pic:spPr bwMode="auto">
                    <a:xfrm>
                      <a:off x="0" y="0"/>
                      <a:ext cx="4605741" cy="3007360"/>
                    </a:xfrm>
                    <a:prstGeom prst="rect">
                      <a:avLst/>
                    </a:prstGeom>
                    <a:noFill/>
                    <a:ln w="9525">
                      <a:noFill/>
                      <a:miter lim="800000"/>
                      <a:headEnd/>
                      <a:tailEnd/>
                    </a:ln>
                  </pic:spPr>
                </pic:pic>
              </a:graphicData>
            </a:graphic>
          </wp:inline>
        </w:drawing>
      </w:r>
    </w:p>
    <w:p w:rsidR="007C5525" w:rsidRPr="007C5525" w:rsidRDefault="007C5525" w:rsidP="007C5525">
      <w:pPr>
        <w:rPr>
          <w:lang w:eastAsia="fr-FR"/>
        </w:rPr>
      </w:pPr>
    </w:p>
    <w:p w:rsidR="007C5525" w:rsidRDefault="007C5525" w:rsidP="007C5525">
      <w:pPr>
        <w:rPr>
          <w:lang w:eastAsia="fr-FR"/>
        </w:rPr>
      </w:pPr>
    </w:p>
    <w:p w:rsidR="007C5525" w:rsidRPr="007C5525" w:rsidRDefault="007D5C34" w:rsidP="007C5525">
      <w:pPr>
        <w:pStyle w:val="Paragraphedeliste"/>
        <w:numPr>
          <w:ilvl w:val="0"/>
          <w:numId w:val="25"/>
        </w:numPr>
        <w:rPr>
          <w:b/>
          <w:bCs/>
          <w:lang w:eastAsia="fr-FR"/>
        </w:rPr>
      </w:pPr>
      <w:r>
        <w:rPr>
          <w:b/>
          <w:bCs/>
          <w:lang w:eastAsia="fr-FR"/>
        </w:rPr>
        <w:t>Blastocé</w:t>
      </w:r>
      <w:r w:rsidR="007C5525" w:rsidRPr="007C5525">
        <w:rPr>
          <w:b/>
          <w:bCs/>
          <w:lang w:eastAsia="fr-FR"/>
        </w:rPr>
        <w:t>le</w:t>
      </w:r>
    </w:p>
    <w:p w:rsidR="007C5525" w:rsidRPr="007C5525" w:rsidRDefault="007C5525" w:rsidP="007C5525">
      <w:pPr>
        <w:pStyle w:val="Paragraphedeliste"/>
        <w:numPr>
          <w:ilvl w:val="0"/>
          <w:numId w:val="25"/>
        </w:numPr>
        <w:rPr>
          <w:b/>
          <w:bCs/>
          <w:lang w:eastAsia="fr-FR"/>
        </w:rPr>
      </w:pPr>
      <w:r w:rsidRPr="007C5525">
        <w:rPr>
          <w:b/>
          <w:bCs/>
          <w:lang w:eastAsia="fr-FR"/>
        </w:rPr>
        <w:t>Trophoblaste</w:t>
      </w:r>
    </w:p>
    <w:p w:rsidR="007C5525" w:rsidRPr="007C5525" w:rsidRDefault="007C5525" w:rsidP="007C5525">
      <w:pPr>
        <w:pStyle w:val="Paragraphedeliste"/>
        <w:numPr>
          <w:ilvl w:val="0"/>
          <w:numId w:val="25"/>
        </w:numPr>
        <w:rPr>
          <w:b/>
          <w:bCs/>
          <w:lang w:eastAsia="fr-FR"/>
        </w:rPr>
      </w:pPr>
      <w:r w:rsidRPr="007C5525">
        <w:rPr>
          <w:b/>
          <w:bCs/>
          <w:lang w:eastAsia="fr-FR"/>
        </w:rPr>
        <w:t>Zone pellucide</w:t>
      </w:r>
    </w:p>
    <w:p w:rsidR="00754FC3" w:rsidRPr="007C5525" w:rsidRDefault="007C5525" w:rsidP="007C5525">
      <w:pPr>
        <w:pStyle w:val="Paragraphedeliste"/>
        <w:numPr>
          <w:ilvl w:val="0"/>
          <w:numId w:val="25"/>
        </w:numPr>
        <w:rPr>
          <w:b/>
          <w:bCs/>
          <w:lang w:eastAsia="fr-FR"/>
        </w:rPr>
      </w:pPr>
      <w:r w:rsidRPr="007C5525">
        <w:rPr>
          <w:b/>
          <w:bCs/>
          <w:lang w:eastAsia="fr-FR"/>
        </w:rPr>
        <w:t xml:space="preserve">Bouton embryonnaire </w:t>
      </w:r>
    </w:p>
    <w:p w:rsidR="00147737" w:rsidRDefault="002A6C65" w:rsidP="00147737">
      <w:pPr>
        <w:pStyle w:val="Titre2"/>
        <w:rPr>
          <w:snapToGrid w:val="0"/>
          <w:lang w:eastAsia="fr-FR"/>
        </w:rPr>
      </w:pPr>
      <w:r>
        <w:rPr>
          <w:noProof/>
          <w:lang w:eastAsia="fr-FR"/>
        </w:rPr>
        <w:drawing>
          <wp:inline distT="0" distB="0" distL="0" distR="0">
            <wp:extent cx="5874974" cy="4549966"/>
            <wp:effectExtent l="19050" t="0" r="0" b="0"/>
            <wp:docPr id="3" name="Image 1" descr="C:\Users\Inspiron\Documents\téléchargement 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piron\Documents\téléchargement BV.jpg"/>
                    <pic:cNvPicPr>
                      <a:picLocks noChangeAspect="1" noChangeArrowheads="1"/>
                    </pic:cNvPicPr>
                  </pic:nvPicPr>
                  <pic:blipFill>
                    <a:blip r:embed="rId15"/>
                    <a:srcRect/>
                    <a:stretch>
                      <a:fillRect/>
                    </a:stretch>
                  </pic:blipFill>
                  <pic:spPr bwMode="auto">
                    <a:xfrm>
                      <a:off x="0" y="0"/>
                      <a:ext cx="5867505" cy="4544182"/>
                    </a:xfrm>
                    <a:prstGeom prst="rect">
                      <a:avLst/>
                    </a:prstGeom>
                    <a:noFill/>
                    <a:ln w="9525">
                      <a:noFill/>
                      <a:miter lim="800000"/>
                      <a:headEnd/>
                      <a:tailEnd/>
                    </a:ln>
                  </pic:spPr>
                </pic:pic>
              </a:graphicData>
            </a:graphic>
          </wp:inline>
        </w:drawing>
      </w:r>
      <w:r w:rsidR="00147737">
        <w:rPr>
          <w:snapToGrid w:val="0"/>
          <w:lang w:eastAsia="fr-FR"/>
        </w:rPr>
        <w:t>IV. Pathologie de la 1</w:t>
      </w:r>
      <w:r w:rsidR="00147737">
        <w:rPr>
          <w:snapToGrid w:val="0"/>
          <w:vertAlign w:val="superscript"/>
          <w:lang w:eastAsia="fr-FR"/>
        </w:rPr>
        <w:t>ère</w:t>
      </w:r>
      <w:r w:rsidR="00147737">
        <w:rPr>
          <w:snapToGrid w:val="0"/>
          <w:lang w:eastAsia="fr-FR"/>
        </w:rPr>
        <w:t xml:space="preserve"> semaine</w:t>
      </w:r>
      <w:bookmarkEnd w:id="4"/>
    </w:p>
    <w:p w:rsidR="00147737" w:rsidRDefault="00147737" w:rsidP="00147737">
      <w:pPr>
        <w:pStyle w:val="Titre4"/>
        <w:rPr>
          <w:snapToGrid w:val="0"/>
          <w:lang w:eastAsia="fr-FR"/>
        </w:rPr>
      </w:pPr>
      <w:r>
        <w:rPr>
          <w:snapToGrid w:val="0"/>
          <w:lang w:eastAsia="fr-FR"/>
        </w:rPr>
        <w:t>A- Mort de l'œuf fécondé</w:t>
      </w:r>
    </w:p>
    <w:p w:rsidR="00147737" w:rsidRDefault="00147737" w:rsidP="00147737">
      <w:pPr>
        <w:rPr>
          <w:snapToGrid w:val="0"/>
          <w:lang w:eastAsia="fr-FR"/>
        </w:rPr>
      </w:pPr>
      <w:r>
        <w:rPr>
          <w:snapToGrid w:val="0"/>
          <w:lang w:eastAsia="fr-FR"/>
        </w:rPr>
        <w:t>50% des œufs fécondés meurent pendant la première semaine du développement. Cet accident est en fait souvent bénéfique car il s'agit d'œufs défectueux ou porteurs d'une anomalie chromosomique.</w:t>
      </w:r>
    </w:p>
    <w:p w:rsidR="00147737" w:rsidRDefault="00147737" w:rsidP="00147737">
      <w:pPr>
        <w:pStyle w:val="Titre4"/>
        <w:rPr>
          <w:snapToGrid w:val="0"/>
          <w:lang w:eastAsia="fr-FR"/>
        </w:rPr>
      </w:pPr>
      <w:r>
        <w:rPr>
          <w:snapToGrid w:val="0"/>
          <w:lang w:eastAsia="fr-FR"/>
        </w:rPr>
        <w:t>B- Anomalies chromosomiques</w:t>
      </w:r>
    </w:p>
    <w:p w:rsidR="00147737" w:rsidRDefault="00147737" w:rsidP="00147737">
      <w:pPr>
        <w:numPr>
          <w:ilvl w:val="0"/>
          <w:numId w:val="20"/>
        </w:numPr>
        <w:tabs>
          <w:tab w:val="clear" w:pos="360"/>
          <w:tab w:val="num" w:pos="567"/>
        </w:tabs>
        <w:ind w:left="567" w:hanging="283"/>
        <w:rPr>
          <w:snapToGrid w:val="0"/>
          <w:lang w:eastAsia="fr-FR"/>
        </w:rPr>
      </w:pPr>
      <w:r>
        <w:rPr>
          <w:snapToGrid w:val="0"/>
          <w:lang w:eastAsia="fr-FR"/>
        </w:rPr>
        <w:t xml:space="preserve">Certaines sont compatibles avec la survie de l'œuf </w:t>
      </w:r>
      <w:r w:rsidR="00A04F34">
        <w:rPr>
          <w:snapToGrid w:val="0"/>
          <w:lang w:eastAsia="fr-FR"/>
        </w:rPr>
        <w:t>au-delà</w:t>
      </w:r>
      <w:r>
        <w:rPr>
          <w:snapToGrid w:val="0"/>
          <w:lang w:eastAsia="fr-FR"/>
        </w:rPr>
        <w:t xml:space="preserve"> de la 1</w:t>
      </w:r>
      <w:r>
        <w:rPr>
          <w:snapToGrid w:val="0"/>
          <w:vertAlign w:val="superscript"/>
          <w:lang w:eastAsia="fr-FR"/>
        </w:rPr>
        <w:t>ère</w:t>
      </w:r>
      <w:r>
        <w:rPr>
          <w:snapToGrid w:val="0"/>
          <w:lang w:eastAsia="fr-FR"/>
        </w:rPr>
        <w:t xml:space="preserve"> </w:t>
      </w:r>
      <w:r w:rsidR="00A04F34">
        <w:rPr>
          <w:snapToGrid w:val="0"/>
          <w:lang w:eastAsia="fr-FR"/>
        </w:rPr>
        <w:t>semaine ;</w:t>
      </w:r>
    </w:p>
    <w:p w:rsidR="00147737" w:rsidRDefault="00147737" w:rsidP="00147737">
      <w:pPr>
        <w:numPr>
          <w:ilvl w:val="0"/>
          <w:numId w:val="20"/>
        </w:numPr>
        <w:tabs>
          <w:tab w:val="clear" w:pos="360"/>
          <w:tab w:val="num" w:pos="567"/>
        </w:tabs>
        <w:ind w:left="567" w:hanging="283"/>
        <w:rPr>
          <w:snapToGrid w:val="0"/>
          <w:lang w:eastAsia="fr-FR"/>
        </w:rPr>
      </w:pPr>
      <w:r>
        <w:rPr>
          <w:snapToGrid w:val="0"/>
          <w:lang w:eastAsia="fr-FR"/>
        </w:rPr>
        <w:t>D'autres sont secondaires à un accident chromosomique survenant pendant les premières divisions de segmentation.</w:t>
      </w:r>
    </w:p>
    <w:p w:rsidR="00147737" w:rsidRDefault="00147737" w:rsidP="00147737">
      <w:pPr>
        <w:pStyle w:val="Titre4"/>
        <w:rPr>
          <w:snapToGrid w:val="0"/>
          <w:lang w:eastAsia="fr-FR"/>
        </w:rPr>
      </w:pPr>
      <w:r>
        <w:rPr>
          <w:snapToGrid w:val="0"/>
          <w:lang w:eastAsia="fr-FR"/>
        </w:rPr>
        <w:t>C- Mutations génétiques</w:t>
      </w:r>
    </w:p>
    <w:p w:rsidR="00147737" w:rsidRDefault="00147737" w:rsidP="00147737">
      <w:pPr>
        <w:numPr>
          <w:ilvl w:val="0"/>
          <w:numId w:val="21"/>
        </w:numPr>
        <w:tabs>
          <w:tab w:val="clear" w:pos="360"/>
          <w:tab w:val="num" w:pos="567"/>
        </w:tabs>
        <w:ind w:left="567" w:hanging="283"/>
        <w:rPr>
          <w:snapToGrid w:val="0"/>
          <w:lang w:eastAsia="fr-FR"/>
        </w:rPr>
      </w:pPr>
      <w:r>
        <w:rPr>
          <w:snapToGrid w:val="0"/>
          <w:lang w:eastAsia="fr-FR"/>
        </w:rPr>
        <w:t xml:space="preserve">Lorsqu'elles sont importantes, elles entraînent la mort de </w:t>
      </w:r>
      <w:r w:rsidR="00A04F34">
        <w:rPr>
          <w:snapToGrid w:val="0"/>
          <w:lang w:eastAsia="fr-FR"/>
        </w:rPr>
        <w:t>l’œuf ;</w:t>
      </w:r>
    </w:p>
    <w:p w:rsidR="00147737" w:rsidRDefault="003866AB" w:rsidP="00147737">
      <w:pPr>
        <w:numPr>
          <w:ilvl w:val="0"/>
          <w:numId w:val="21"/>
        </w:numPr>
        <w:tabs>
          <w:tab w:val="clear" w:pos="360"/>
          <w:tab w:val="num" w:pos="567"/>
        </w:tabs>
        <w:ind w:left="567" w:hanging="283"/>
        <w:rPr>
          <w:snapToGrid w:val="0"/>
          <w:lang w:eastAsia="fr-FR"/>
        </w:rPr>
      </w:pPr>
      <w:r>
        <w:rPr>
          <w:snapToGrid w:val="0"/>
          <w:lang w:eastAsia="fr-FR"/>
        </w:rPr>
        <w:t xml:space="preserve">Si une </w:t>
      </w:r>
      <w:r w:rsidR="00147737">
        <w:rPr>
          <w:snapToGrid w:val="0"/>
          <w:lang w:eastAsia="fr-FR"/>
        </w:rPr>
        <w:t>faible partie seulement des blastomères est atteinte, ceux-ci disparaissent et seuls les blastomères normaux continuent leur développement.</w:t>
      </w:r>
    </w:p>
    <w:p w:rsidR="00147737" w:rsidRDefault="00147737" w:rsidP="00147737">
      <w:pPr>
        <w:pStyle w:val="Titre4"/>
        <w:rPr>
          <w:snapToGrid w:val="0"/>
          <w:lang w:eastAsia="fr-FR"/>
        </w:rPr>
      </w:pPr>
      <w:r>
        <w:rPr>
          <w:snapToGrid w:val="0"/>
          <w:lang w:eastAsia="fr-FR"/>
        </w:rPr>
        <w:t>D- Anomalies de la segmentation</w:t>
      </w:r>
    </w:p>
    <w:p w:rsidR="00147737" w:rsidRDefault="00147737" w:rsidP="00147737">
      <w:pPr>
        <w:rPr>
          <w:snapToGrid w:val="0"/>
          <w:lang w:eastAsia="fr-FR"/>
        </w:rPr>
      </w:pPr>
      <w:r>
        <w:rPr>
          <w:snapToGrid w:val="0"/>
          <w:lang w:eastAsia="fr-FR"/>
        </w:rPr>
        <w:t xml:space="preserve">Parfois, chacun des deux premiers blastomères évolue pour son propre compte ou encore le bouton embryonnaire se scinde </w:t>
      </w:r>
      <w:r w:rsidR="00A04F34">
        <w:rPr>
          <w:snapToGrid w:val="0"/>
          <w:lang w:eastAsia="fr-FR"/>
        </w:rPr>
        <w:t>en deux</w:t>
      </w:r>
      <w:r>
        <w:rPr>
          <w:snapToGrid w:val="0"/>
          <w:lang w:eastAsia="fr-FR"/>
        </w:rPr>
        <w:t xml:space="preserve"> parties. Ces anomalies conduisent à la </w:t>
      </w:r>
      <w:r>
        <w:rPr>
          <w:b/>
          <w:snapToGrid w:val="0"/>
          <w:lang w:eastAsia="fr-FR"/>
        </w:rPr>
        <w:t>formation de jumeaux</w:t>
      </w:r>
      <w:r>
        <w:rPr>
          <w:snapToGrid w:val="0"/>
          <w:lang w:eastAsia="fr-FR"/>
        </w:rPr>
        <w:t>.</w:t>
      </w:r>
    </w:p>
    <w:p w:rsidR="00147737" w:rsidRDefault="00147737" w:rsidP="00147737">
      <w:pPr>
        <w:pStyle w:val="Titre4"/>
        <w:rPr>
          <w:snapToGrid w:val="0"/>
          <w:lang w:eastAsia="fr-FR"/>
        </w:rPr>
      </w:pPr>
      <w:r>
        <w:rPr>
          <w:snapToGrid w:val="0"/>
          <w:lang w:eastAsia="fr-FR"/>
        </w:rPr>
        <w:t>E- Anomalies de la migration</w:t>
      </w:r>
    </w:p>
    <w:p w:rsidR="00147737" w:rsidRDefault="00147737" w:rsidP="00147737">
      <w:pPr>
        <w:rPr>
          <w:snapToGrid w:val="0"/>
          <w:lang w:eastAsia="fr-FR"/>
        </w:rPr>
      </w:pPr>
      <w:r>
        <w:rPr>
          <w:snapToGrid w:val="0"/>
          <w:lang w:eastAsia="fr-FR"/>
        </w:rPr>
        <w:t xml:space="preserve">L'œuf au stade de blastocyste peut s'arrêter en un point quelconque de son trajet. Il peut alors dégénérer ou s'implanter, déterminant ainsi une grossesse extra-utérine (le plus souvent dans l'ampoule, rarement dans le segment interstitiel). </w:t>
      </w:r>
    </w:p>
    <w:p w:rsidR="00147737" w:rsidRDefault="00147737" w:rsidP="00147737">
      <w:pPr>
        <w:rPr>
          <w:snapToGrid w:val="0"/>
          <w:lang w:eastAsia="fr-FR"/>
        </w:rPr>
      </w:pPr>
      <w:r>
        <w:rPr>
          <w:snapToGrid w:val="0"/>
          <w:lang w:eastAsia="fr-FR"/>
        </w:rPr>
        <w:t>L'anomalie de la migration peut avoir pour conséquence plus rarement d'autres types de grossesse ectopique :</w:t>
      </w:r>
    </w:p>
    <w:p w:rsidR="00147737" w:rsidRDefault="00A04F34" w:rsidP="00147737">
      <w:pPr>
        <w:numPr>
          <w:ilvl w:val="0"/>
          <w:numId w:val="22"/>
        </w:numPr>
        <w:tabs>
          <w:tab w:val="clear" w:pos="360"/>
          <w:tab w:val="num" w:pos="567"/>
        </w:tabs>
        <w:ind w:left="567" w:hanging="283"/>
        <w:rPr>
          <w:snapToGrid w:val="0"/>
          <w:lang w:eastAsia="fr-FR"/>
        </w:rPr>
      </w:pPr>
      <w:r>
        <w:rPr>
          <w:snapToGrid w:val="0"/>
          <w:lang w:eastAsia="fr-FR"/>
        </w:rPr>
        <w:t>Ovarienne</w:t>
      </w:r>
      <w:r w:rsidR="00147737">
        <w:rPr>
          <w:snapToGrid w:val="0"/>
          <w:lang w:eastAsia="fr-FR"/>
        </w:rPr>
        <w:t xml:space="preserve"> ou </w:t>
      </w:r>
      <w:r>
        <w:rPr>
          <w:snapToGrid w:val="0"/>
          <w:lang w:eastAsia="fr-FR"/>
        </w:rPr>
        <w:t>abdominale ;</w:t>
      </w:r>
    </w:p>
    <w:p w:rsidR="00147737" w:rsidRDefault="00A04F34" w:rsidP="00147737">
      <w:pPr>
        <w:numPr>
          <w:ilvl w:val="0"/>
          <w:numId w:val="22"/>
        </w:numPr>
        <w:tabs>
          <w:tab w:val="clear" w:pos="360"/>
          <w:tab w:val="num" w:pos="567"/>
        </w:tabs>
        <w:ind w:left="567" w:hanging="283"/>
        <w:rPr>
          <w:snapToGrid w:val="0"/>
          <w:lang w:eastAsia="fr-FR"/>
        </w:rPr>
      </w:pPr>
      <w:r>
        <w:rPr>
          <w:snapToGrid w:val="0"/>
          <w:lang w:eastAsia="fr-FR"/>
        </w:rPr>
        <w:t>Utérine</w:t>
      </w:r>
      <w:r w:rsidR="00147737">
        <w:rPr>
          <w:snapToGrid w:val="0"/>
          <w:lang w:eastAsia="fr-FR"/>
        </w:rPr>
        <w:t xml:space="preserve"> mais à distance de la zone normale d'implantation.</w:t>
      </w:r>
    </w:p>
    <w:p w:rsidR="00147737" w:rsidRDefault="00147737" w:rsidP="00147737">
      <w:pPr>
        <w:pStyle w:val="Titre4"/>
        <w:rPr>
          <w:snapToGrid w:val="0"/>
          <w:lang w:eastAsia="fr-FR"/>
        </w:rPr>
      </w:pPr>
      <w:r>
        <w:rPr>
          <w:snapToGrid w:val="0"/>
          <w:lang w:eastAsia="fr-FR"/>
        </w:rPr>
        <w:t>F- Rôle des agents extérieurs</w:t>
      </w:r>
    </w:p>
    <w:p w:rsidR="00147737" w:rsidRDefault="00147737" w:rsidP="00147737">
      <w:pPr>
        <w:rPr>
          <w:snapToGrid w:val="0"/>
          <w:lang w:eastAsia="fr-FR"/>
        </w:rPr>
      </w:pPr>
      <w:r>
        <w:rPr>
          <w:snapToGrid w:val="0"/>
          <w:lang w:eastAsia="fr-FR"/>
        </w:rPr>
        <w:t>De nombreux facteurs exogènes peuvent perturber le déroulement de la 1</w:t>
      </w:r>
      <w:r>
        <w:rPr>
          <w:snapToGrid w:val="0"/>
          <w:vertAlign w:val="superscript"/>
          <w:lang w:eastAsia="fr-FR"/>
        </w:rPr>
        <w:t>ère</w:t>
      </w:r>
      <w:r>
        <w:rPr>
          <w:snapToGrid w:val="0"/>
          <w:lang w:eastAsia="fr-FR"/>
        </w:rPr>
        <w:t xml:space="preserve"> semaine de développement :</w:t>
      </w:r>
    </w:p>
    <w:p w:rsidR="00147737" w:rsidRDefault="00A04F34" w:rsidP="00147737">
      <w:pPr>
        <w:numPr>
          <w:ilvl w:val="0"/>
          <w:numId w:val="18"/>
        </w:numPr>
        <w:tabs>
          <w:tab w:val="clear" w:pos="360"/>
          <w:tab w:val="left" w:pos="567"/>
        </w:tabs>
        <w:ind w:left="567" w:hanging="283"/>
        <w:rPr>
          <w:snapToGrid w:val="0"/>
          <w:lang w:eastAsia="fr-FR"/>
        </w:rPr>
      </w:pPr>
      <w:r>
        <w:rPr>
          <w:snapToGrid w:val="0"/>
          <w:lang w:eastAsia="fr-FR"/>
        </w:rPr>
        <w:t>Radiations</w:t>
      </w:r>
      <w:r w:rsidR="00147737">
        <w:rPr>
          <w:snapToGrid w:val="0"/>
          <w:lang w:eastAsia="fr-FR"/>
        </w:rPr>
        <w:t xml:space="preserve"> </w:t>
      </w:r>
      <w:r>
        <w:rPr>
          <w:snapToGrid w:val="0"/>
          <w:lang w:eastAsia="fr-FR"/>
        </w:rPr>
        <w:t>ionisantes ;</w:t>
      </w:r>
    </w:p>
    <w:p w:rsidR="00147737" w:rsidRDefault="00320582" w:rsidP="00147737">
      <w:pPr>
        <w:numPr>
          <w:ilvl w:val="0"/>
          <w:numId w:val="18"/>
        </w:numPr>
        <w:tabs>
          <w:tab w:val="clear" w:pos="360"/>
          <w:tab w:val="left" w:pos="567"/>
        </w:tabs>
        <w:ind w:left="567" w:hanging="283"/>
        <w:rPr>
          <w:snapToGrid w:val="0"/>
          <w:lang w:eastAsia="fr-FR"/>
        </w:rPr>
      </w:pPr>
      <w:r>
        <w:rPr>
          <w:snapToGrid w:val="0"/>
          <w:lang w:eastAsia="fr-FR"/>
        </w:rPr>
        <w:t>Virus</w:t>
      </w:r>
      <w:r w:rsidR="00A04F34">
        <w:rPr>
          <w:snapToGrid w:val="0"/>
          <w:lang w:eastAsia="fr-FR"/>
        </w:rPr>
        <w:t xml:space="preserve"> </w:t>
      </w:r>
    </w:p>
    <w:p w:rsidR="00147737" w:rsidRDefault="00A04F34" w:rsidP="00147737">
      <w:pPr>
        <w:numPr>
          <w:ilvl w:val="0"/>
          <w:numId w:val="18"/>
        </w:numPr>
        <w:tabs>
          <w:tab w:val="clear" w:pos="360"/>
          <w:tab w:val="left" w:pos="567"/>
        </w:tabs>
        <w:ind w:left="567" w:hanging="283"/>
        <w:rPr>
          <w:snapToGrid w:val="0"/>
          <w:lang w:eastAsia="fr-FR"/>
        </w:rPr>
      </w:pPr>
      <w:r>
        <w:rPr>
          <w:snapToGrid w:val="0"/>
          <w:lang w:eastAsia="fr-FR"/>
        </w:rPr>
        <w:t>Certains</w:t>
      </w:r>
      <w:r w:rsidR="00147737">
        <w:rPr>
          <w:snapToGrid w:val="0"/>
          <w:lang w:eastAsia="fr-FR"/>
        </w:rPr>
        <w:t xml:space="preserve"> médicaments.  </w:t>
      </w:r>
    </w:p>
    <w:p w:rsidR="00147737" w:rsidRDefault="00147737" w:rsidP="00147737">
      <w:pPr>
        <w:rPr>
          <w:snapToGrid w:val="0"/>
          <w:lang w:eastAsia="fr-FR"/>
        </w:rPr>
      </w:pPr>
      <w:r>
        <w:rPr>
          <w:snapToGrid w:val="0"/>
          <w:lang w:eastAsia="fr-FR"/>
        </w:rPr>
        <w:t>Ils peuvent entraîner :</w:t>
      </w:r>
    </w:p>
    <w:p w:rsidR="00147737" w:rsidRDefault="00A04F34" w:rsidP="00147737">
      <w:pPr>
        <w:numPr>
          <w:ilvl w:val="0"/>
          <w:numId w:val="19"/>
        </w:numPr>
        <w:tabs>
          <w:tab w:val="clear" w:pos="360"/>
          <w:tab w:val="num" w:pos="567"/>
        </w:tabs>
        <w:ind w:left="567" w:hanging="283"/>
        <w:rPr>
          <w:snapToGrid w:val="0"/>
          <w:lang w:eastAsia="fr-FR"/>
        </w:rPr>
      </w:pPr>
      <w:r>
        <w:rPr>
          <w:snapToGrid w:val="0"/>
          <w:lang w:eastAsia="fr-FR"/>
        </w:rPr>
        <w:t>Des</w:t>
      </w:r>
      <w:r w:rsidR="00147737">
        <w:rPr>
          <w:snapToGrid w:val="0"/>
          <w:lang w:eastAsia="fr-FR"/>
        </w:rPr>
        <w:t xml:space="preserve"> anomalies </w:t>
      </w:r>
      <w:r>
        <w:rPr>
          <w:snapToGrid w:val="0"/>
          <w:lang w:eastAsia="fr-FR"/>
        </w:rPr>
        <w:t>chromosomiques ;</w:t>
      </w:r>
    </w:p>
    <w:p w:rsidR="00147737" w:rsidRDefault="00A04F34" w:rsidP="00147737">
      <w:pPr>
        <w:numPr>
          <w:ilvl w:val="0"/>
          <w:numId w:val="19"/>
        </w:numPr>
        <w:tabs>
          <w:tab w:val="clear" w:pos="360"/>
          <w:tab w:val="num" w:pos="567"/>
        </w:tabs>
        <w:ind w:left="567" w:hanging="283"/>
        <w:rPr>
          <w:snapToGrid w:val="0"/>
          <w:lang w:eastAsia="fr-FR"/>
        </w:rPr>
      </w:pPr>
      <w:r>
        <w:rPr>
          <w:snapToGrid w:val="0"/>
          <w:lang w:eastAsia="fr-FR"/>
        </w:rPr>
        <w:t>Des</w:t>
      </w:r>
      <w:r w:rsidR="00147737">
        <w:rPr>
          <w:snapToGrid w:val="0"/>
          <w:lang w:eastAsia="fr-FR"/>
        </w:rPr>
        <w:t xml:space="preserve"> </w:t>
      </w:r>
      <w:r>
        <w:rPr>
          <w:snapToGrid w:val="0"/>
          <w:lang w:eastAsia="fr-FR"/>
        </w:rPr>
        <w:t>malformations ;</w:t>
      </w:r>
    </w:p>
    <w:p w:rsidR="00147737" w:rsidRDefault="00A04F34" w:rsidP="00147737">
      <w:pPr>
        <w:numPr>
          <w:ilvl w:val="0"/>
          <w:numId w:val="19"/>
        </w:numPr>
        <w:tabs>
          <w:tab w:val="clear" w:pos="360"/>
          <w:tab w:val="num" w:pos="567"/>
        </w:tabs>
        <w:ind w:left="567" w:hanging="283"/>
        <w:rPr>
          <w:snapToGrid w:val="0"/>
          <w:lang w:eastAsia="fr-FR"/>
        </w:rPr>
      </w:pPr>
      <w:r>
        <w:rPr>
          <w:snapToGrid w:val="0"/>
          <w:lang w:eastAsia="fr-FR"/>
        </w:rPr>
        <w:t>Ou</w:t>
      </w:r>
      <w:r w:rsidR="00147737">
        <w:rPr>
          <w:snapToGrid w:val="0"/>
          <w:lang w:eastAsia="fr-FR"/>
        </w:rPr>
        <w:t xml:space="preserve"> même la mort de l'œuf.</w:t>
      </w:r>
    </w:p>
    <w:p w:rsidR="00147737" w:rsidRDefault="00147737" w:rsidP="00147737">
      <w:pPr>
        <w:rPr>
          <w:snapToGrid w:val="0"/>
          <w:lang w:eastAsia="fr-FR"/>
        </w:rPr>
      </w:pPr>
      <w:r>
        <w:rPr>
          <w:snapToGrid w:val="0"/>
          <w:lang w:eastAsia="fr-FR"/>
        </w:rPr>
        <w:t>Cela doit conduire le médecin à la prudence et ne pas oublier ce risque avant de prescrire un examen radiologique ou des médica</w:t>
      </w:r>
      <w:r w:rsidR="00FB18B4">
        <w:rPr>
          <w:snapToGrid w:val="0"/>
          <w:lang w:eastAsia="fr-FR"/>
        </w:rPr>
        <w:t xml:space="preserve">ments à une femme au cours de </w:t>
      </w:r>
      <w:r w:rsidR="00A04F34">
        <w:rPr>
          <w:snapToGrid w:val="0"/>
          <w:lang w:eastAsia="fr-FR"/>
        </w:rPr>
        <w:t>la 2</w:t>
      </w:r>
      <w:r>
        <w:rPr>
          <w:snapToGrid w:val="0"/>
          <w:lang w:eastAsia="fr-FR"/>
        </w:rPr>
        <w:t>ème moitié du cycle.</w:t>
      </w:r>
    </w:p>
    <w:p w:rsidR="00147737" w:rsidRDefault="00147737" w:rsidP="00147737">
      <w:pPr>
        <w:pStyle w:val="En-tte"/>
        <w:tabs>
          <w:tab w:val="clear" w:pos="4536"/>
          <w:tab w:val="clear" w:pos="9072"/>
        </w:tabs>
        <w:rPr>
          <w:rFonts w:ascii="Courier New" w:hAnsi="Courier New"/>
          <w:snapToGrid w:val="0"/>
          <w:bdr w:val="single" w:sz="4" w:space="0" w:color="auto"/>
          <w:lang w:eastAsia="fr-FR"/>
        </w:rPr>
      </w:pPr>
      <w:r>
        <w:rPr>
          <w:snapToGrid w:val="0"/>
          <w:lang w:eastAsia="fr-FR"/>
        </w:rPr>
        <w:br w:type="page"/>
      </w:r>
    </w:p>
    <w:p w:rsidR="00147737" w:rsidRDefault="00161058" w:rsidP="00147737">
      <w:pPr>
        <w:tabs>
          <w:tab w:val="left" w:pos="1701"/>
        </w:tabs>
        <w:ind w:left="1701"/>
        <w:rPr>
          <w:rFonts w:ascii="Courier New" w:hAnsi="Courier New"/>
          <w:snapToGrid w:val="0"/>
          <w:bdr w:val="single" w:sz="4" w:space="0" w:color="auto"/>
          <w:lang w:eastAsia="fr-FR"/>
        </w:rPr>
      </w:pPr>
      <w:r>
        <w:rPr>
          <w:rFonts w:ascii="Arial" w:hAnsi="Arial"/>
          <w:caps/>
          <w:noProof/>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33.5pt;margin-top:339.1pt;width:724.5pt;height:36.75pt;rotation:90;z-index:251660288" adj="10876,5400" fillcolor="black">
            <v:shadow color="#868686"/>
            <v:textpath style="font-family:&quot;Arial&quot;;font-size:32pt;v-rotate-letters:t;v-text-kern:t" trim="t" fitpath="t" string="T E S T E Z    V O S     C O N N A I S S A N C E S"/>
          </v:shape>
        </w:pict>
      </w:r>
    </w:p>
    <w:p w:rsidR="00147737" w:rsidRDefault="00147737" w:rsidP="00147737">
      <w:pPr>
        <w:tabs>
          <w:tab w:val="left" w:pos="1701"/>
        </w:tabs>
        <w:ind w:left="1701"/>
        <w:rPr>
          <w:rFonts w:ascii="Courier New" w:hAnsi="Courier New"/>
          <w:snapToGrid w:val="0"/>
          <w:sz w:val="36"/>
          <w:bdr w:val="single" w:sz="4" w:space="0" w:color="auto"/>
          <w:lang w:eastAsia="fr-FR"/>
        </w:rPr>
      </w:pPr>
      <w:r>
        <w:rPr>
          <w:rFonts w:ascii="Courier New" w:hAnsi="Courier New"/>
          <w:b/>
          <w:snapToGrid w:val="0"/>
          <w:sz w:val="36"/>
          <w:bdr w:val="single" w:sz="4" w:space="0" w:color="auto"/>
          <w:lang w:eastAsia="fr-FR"/>
        </w:rPr>
        <w:t>Q</w:t>
      </w:r>
      <w:r>
        <w:rPr>
          <w:rFonts w:ascii="Courier New" w:hAnsi="Courier New"/>
          <w:snapToGrid w:val="0"/>
          <w:sz w:val="36"/>
          <w:bdr w:val="single" w:sz="4" w:space="0" w:color="auto"/>
          <w:lang w:eastAsia="fr-FR"/>
        </w:rPr>
        <w:t xml:space="preserve">uestions à </w:t>
      </w:r>
      <w:r>
        <w:rPr>
          <w:rFonts w:ascii="Courier New" w:hAnsi="Courier New"/>
          <w:b/>
          <w:snapToGrid w:val="0"/>
          <w:sz w:val="36"/>
          <w:bdr w:val="single" w:sz="4" w:space="0" w:color="auto"/>
          <w:lang w:eastAsia="fr-FR"/>
        </w:rPr>
        <w:t>R</w:t>
      </w:r>
      <w:r>
        <w:rPr>
          <w:rFonts w:ascii="Courier New" w:hAnsi="Courier New"/>
          <w:snapToGrid w:val="0"/>
          <w:sz w:val="36"/>
          <w:bdr w:val="single" w:sz="4" w:space="0" w:color="auto"/>
          <w:lang w:eastAsia="fr-FR"/>
        </w:rPr>
        <w:t xml:space="preserve">éponse </w:t>
      </w:r>
      <w:r>
        <w:rPr>
          <w:rFonts w:ascii="Courier New" w:hAnsi="Courier New"/>
          <w:b/>
          <w:snapToGrid w:val="0"/>
          <w:sz w:val="36"/>
          <w:bdr w:val="single" w:sz="4" w:space="0" w:color="auto"/>
          <w:lang w:eastAsia="fr-FR"/>
        </w:rPr>
        <w:t>O</w:t>
      </w:r>
      <w:r>
        <w:rPr>
          <w:rFonts w:ascii="Courier New" w:hAnsi="Courier New"/>
          <w:snapToGrid w:val="0"/>
          <w:sz w:val="36"/>
          <w:bdr w:val="single" w:sz="4" w:space="0" w:color="auto"/>
          <w:lang w:eastAsia="fr-FR"/>
        </w:rPr>
        <w:t xml:space="preserve">uverte </w:t>
      </w:r>
      <w:r>
        <w:rPr>
          <w:rFonts w:ascii="Courier New" w:hAnsi="Courier New"/>
          <w:b/>
          <w:snapToGrid w:val="0"/>
          <w:sz w:val="36"/>
          <w:bdr w:val="single" w:sz="4" w:space="0" w:color="auto"/>
          <w:lang w:eastAsia="fr-FR"/>
        </w:rPr>
        <w:t>C</w:t>
      </w:r>
      <w:r>
        <w:rPr>
          <w:rFonts w:ascii="Courier New" w:hAnsi="Courier New"/>
          <w:snapToGrid w:val="0"/>
          <w:sz w:val="36"/>
          <w:bdr w:val="single" w:sz="4" w:space="0" w:color="auto"/>
          <w:lang w:eastAsia="fr-FR"/>
        </w:rPr>
        <w:t>ourte</w:t>
      </w:r>
    </w:p>
    <w:p w:rsidR="00147737" w:rsidRDefault="00147737" w:rsidP="00147737">
      <w:pPr>
        <w:tabs>
          <w:tab w:val="left" w:pos="1701"/>
        </w:tabs>
        <w:rPr>
          <w:snapToGrid w:val="0"/>
          <w:bdr w:val="single" w:sz="4" w:space="0" w:color="auto"/>
          <w:lang w:eastAsia="fr-FR"/>
        </w:rPr>
      </w:pPr>
      <w:r>
        <w:rPr>
          <w:snapToGrid w:val="0"/>
          <w:lang w:eastAsia="fr-FR"/>
        </w:rPr>
        <w:tab/>
      </w:r>
    </w:p>
    <w:p w:rsidR="00147737" w:rsidRDefault="00147737" w:rsidP="00147737">
      <w:pPr>
        <w:numPr>
          <w:ilvl w:val="0"/>
          <w:numId w:val="1"/>
        </w:numPr>
        <w:tabs>
          <w:tab w:val="clear" w:pos="2061"/>
          <w:tab w:val="num" w:pos="2268"/>
        </w:tabs>
        <w:ind w:left="2268" w:hanging="283"/>
        <w:rPr>
          <w:snapToGrid w:val="0"/>
          <w:lang w:eastAsia="fr-FR"/>
        </w:rPr>
      </w:pPr>
      <w:r>
        <w:rPr>
          <w:snapToGrid w:val="0"/>
          <w:lang w:eastAsia="fr-FR"/>
        </w:rPr>
        <w:t xml:space="preserve">Expliquez les barrières anatomo-physiologiques </w:t>
      </w:r>
      <w:r w:rsidR="00320582">
        <w:rPr>
          <w:snapToGrid w:val="0"/>
          <w:lang w:eastAsia="fr-FR"/>
        </w:rPr>
        <w:t>responsables</w:t>
      </w:r>
      <w:r>
        <w:rPr>
          <w:snapToGrid w:val="0"/>
          <w:lang w:eastAsia="fr-FR"/>
        </w:rPr>
        <w:t xml:space="preserve"> de la réduction du nombre de spermatozoïdes, depuis l'insémination jusqu'à la fécondation.</w:t>
      </w:r>
    </w:p>
    <w:p w:rsidR="00147737" w:rsidRDefault="00147737" w:rsidP="00147737">
      <w:pPr>
        <w:numPr>
          <w:ilvl w:val="0"/>
          <w:numId w:val="1"/>
        </w:numPr>
        <w:tabs>
          <w:tab w:val="clear" w:pos="2061"/>
          <w:tab w:val="num" w:pos="2268"/>
        </w:tabs>
        <w:ind w:left="2268" w:hanging="283"/>
        <w:rPr>
          <w:snapToGrid w:val="0"/>
          <w:lang w:eastAsia="fr-FR"/>
        </w:rPr>
      </w:pPr>
      <w:r>
        <w:rPr>
          <w:snapToGrid w:val="0"/>
          <w:lang w:eastAsia="fr-FR"/>
        </w:rPr>
        <w:t xml:space="preserve">Citez les modifications induites par la capacitation au niveau des spermatozoïdes. </w:t>
      </w:r>
    </w:p>
    <w:p w:rsidR="00147737" w:rsidRDefault="00147737" w:rsidP="00147737">
      <w:pPr>
        <w:numPr>
          <w:ilvl w:val="0"/>
          <w:numId w:val="1"/>
        </w:numPr>
        <w:tabs>
          <w:tab w:val="clear" w:pos="2061"/>
          <w:tab w:val="num" w:pos="2268"/>
        </w:tabs>
        <w:ind w:left="2268" w:hanging="283"/>
        <w:rPr>
          <w:snapToGrid w:val="0"/>
          <w:lang w:eastAsia="fr-FR"/>
        </w:rPr>
      </w:pPr>
      <w:r>
        <w:rPr>
          <w:snapToGrid w:val="0"/>
          <w:lang w:eastAsia="fr-FR"/>
        </w:rPr>
        <w:t>Enumérez les conditions de la fécondation.</w:t>
      </w:r>
    </w:p>
    <w:p w:rsidR="00147737" w:rsidRDefault="00147737" w:rsidP="00147737">
      <w:pPr>
        <w:numPr>
          <w:ilvl w:val="0"/>
          <w:numId w:val="1"/>
        </w:numPr>
        <w:tabs>
          <w:tab w:val="clear" w:pos="2061"/>
          <w:tab w:val="num" w:pos="2268"/>
        </w:tabs>
        <w:ind w:left="2268" w:hanging="283"/>
        <w:rPr>
          <w:snapToGrid w:val="0"/>
          <w:lang w:eastAsia="fr-FR"/>
        </w:rPr>
      </w:pPr>
      <w:r>
        <w:rPr>
          <w:snapToGrid w:val="0"/>
          <w:lang w:eastAsia="fr-FR"/>
        </w:rPr>
        <w:t>Citez les phénomènes cytologiques qui se produisent lors de la fécondation.</w:t>
      </w:r>
    </w:p>
    <w:p w:rsidR="00147737" w:rsidRDefault="00147737" w:rsidP="00147737">
      <w:pPr>
        <w:numPr>
          <w:ilvl w:val="0"/>
          <w:numId w:val="1"/>
        </w:numPr>
        <w:tabs>
          <w:tab w:val="clear" w:pos="2061"/>
          <w:tab w:val="num" w:pos="2268"/>
        </w:tabs>
        <w:ind w:left="2268" w:hanging="283"/>
        <w:rPr>
          <w:snapToGrid w:val="0"/>
          <w:lang w:eastAsia="fr-FR"/>
        </w:rPr>
      </w:pPr>
      <w:r>
        <w:rPr>
          <w:snapToGrid w:val="0"/>
          <w:lang w:eastAsia="fr-FR"/>
        </w:rPr>
        <w:t>Expliquez les anomalies de la fécondation.</w:t>
      </w:r>
    </w:p>
    <w:p w:rsidR="00147737" w:rsidRDefault="00147737" w:rsidP="00147737">
      <w:pPr>
        <w:ind w:left="1985"/>
        <w:rPr>
          <w:snapToGrid w:val="0"/>
          <w:bdr w:val="single" w:sz="4" w:space="0" w:color="auto"/>
          <w:lang w:eastAsia="fr-FR"/>
        </w:rPr>
      </w:pPr>
    </w:p>
    <w:p w:rsidR="00147737" w:rsidRDefault="00147737" w:rsidP="00147737">
      <w:pPr>
        <w:tabs>
          <w:tab w:val="left" w:pos="1701"/>
        </w:tabs>
        <w:ind w:left="1695"/>
        <w:rPr>
          <w:snapToGrid w:val="0"/>
          <w:bdr w:val="single" w:sz="4" w:space="0" w:color="auto"/>
          <w:lang w:eastAsia="fr-FR"/>
        </w:rPr>
      </w:pPr>
    </w:p>
    <w:p w:rsidR="00147737" w:rsidRDefault="00147737" w:rsidP="00147737">
      <w:pPr>
        <w:tabs>
          <w:tab w:val="left" w:pos="1701"/>
        </w:tabs>
        <w:ind w:left="1695"/>
        <w:rPr>
          <w:snapToGrid w:val="0"/>
          <w:bdr w:val="single" w:sz="4" w:space="0" w:color="auto"/>
          <w:lang w:eastAsia="fr-FR"/>
        </w:rPr>
      </w:pPr>
    </w:p>
    <w:p w:rsidR="00147737" w:rsidRDefault="00147737" w:rsidP="00147737">
      <w:pPr>
        <w:tabs>
          <w:tab w:val="left" w:pos="1701"/>
        </w:tabs>
        <w:ind w:left="1695"/>
        <w:rPr>
          <w:snapToGrid w:val="0"/>
          <w:bdr w:val="single" w:sz="4" w:space="0" w:color="auto"/>
          <w:lang w:eastAsia="fr-FR"/>
        </w:rPr>
      </w:pPr>
      <w:r>
        <w:rPr>
          <w:rFonts w:ascii="Courier New" w:hAnsi="Courier New"/>
          <w:b/>
          <w:snapToGrid w:val="0"/>
          <w:sz w:val="36"/>
          <w:bdr w:val="single" w:sz="4" w:space="0" w:color="auto"/>
          <w:lang w:eastAsia="fr-FR"/>
        </w:rPr>
        <w:t>Q</w:t>
      </w:r>
      <w:r>
        <w:rPr>
          <w:rFonts w:ascii="Courier New" w:hAnsi="Courier New"/>
          <w:snapToGrid w:val="0"/>
          <w:sz w:val="36"/>
          <w:bdr w:val="single" w:sz="4" w:space="0" w:color="auto"/>
          <w:lang w:eastAsia="fr-FR"/>
        </w:rPr>
        <w:t xml:space="preserve">uestions à </w:t>
      </w:r>
      <w:r>
        <w:rPr>
          <w:rFonts w:ascii="Courier New" w:hAnsi="Courier New"/>
          <w:b/>
          <w:snapToGrid w:val="0"/>
          <w:sz w:val="36"/>
          <w:bdr w:val="single" w:sz="4" w:space="0" w:color="auto"/>
          <w:lang w:eastAsia="fr-FR"/>
        </w:rPr>
        <w:t>C</w:t>
      </w:r>
      <w:r>
        <w:rPr>
          <w:rFonts w:ascii="Courier New" w:hAnsi="Courier New"/>
          <w:snapToGrid w:val="0"/>
          <w:sz w:val="36"/>
          <w:bdr w:val="single" w:sz="4" w:space="0" w:color="auto"/>
          <w:lang w:eastAsia="fr-FR"/>
        </w:rPr>
        <w:t xml:space="preserve">hoix </w:t>
      </w:r>
      <w:r>
        <w:rPr>
          <w:rFonts w:ascii="Courier New" w:hAnsi="Courier New"/>
          <w:b/>
          <w:snapToGrid w:val="0"/>
          <w:sz w:val="36"/>
          <w:bdr w:val="single" w:sz="4" w:space="0" w:color="auto"/>
          <w:lang w:eastAsia="fr-FR"/>
        </w:rPr>
        <w:t>M</w:t>
      </w:r>
      <w:r>
        <w:rPr>
          <w:rFonts w:ascii="Courier New" w:hAnsi="Courier New"/>
          <w:snapToGrid w:val="0"/>
          <w:sz w:val="36"/>
          <w:bdr w:val="single" w:sz="4" w:space="0" w:color="auto"/>
          <w:lang w:eastAsia="fr-FR"/>
        </w:rPr>
        <w:t>ultiple</w:t>
      </w:r>
    </w:p>
    <w:p w:rsidR="00147737" w:rsidRDefault="00147737" w:rsidP="00147737">
      <w:pPr>
        <w:tabs>
          <w:tab w:val="left" w:pos="1701"/>
        </w:tabs>
        <w:rPr>
          <w:snapToGrid w:val="0"/>
          <w:lang w:eastAsia="fr-FR"/>
        </w:rPr>
      </w:pPr>
      <w:r>
        <w:rPr>
          <w:snapToGrid w:val="0"/>
          <w:lang w:eastAsia="fr-FR"/>
        </w:rPr>
        <w:tab/>
        <w:t xml:space="preserve"> </w:t>
      </w:r>
    </w:p>
    <w:p w:rsidR="00147737" w:rsidRPr="00A04F34" w:rsidRDefault="00147737" w:rsidP="00147737">
      <w:pPr>
        <w:numPr>
          <w:ilvl w:val="0"/>
          <w:numId w:val="2"/>
        </w:numPr>
        <w:tabs>
          <w:tab w:val="clear" w:pos="2061"/>
          <w:tab w:val="num" w:pos="1985"/>
        </w:tabs>
        <w:rPr>
          <w:b/>
          <w:bCs/>
          <w:snapToGrid w:val="0"/>
          <w:lang w:eastAsia="fr-FR"/>
        </w:rPr>
      </w:pPr>
      <w:r w:rsidRPr="00A04F34">
        <w:rPr>
          <w:b/>
          <w:bCs/>
          <w:snapToGrid w:val="0"/>
          <w:lang w:eastAsia="fr-FR"/>
        </w:rPr>
        <w:t>La fécondation se définit comme :</w:t>
      </w:r>
    </w:p>
    <w:p w:rsidR="00147737" w:rsidRDefault="00A04F34" w:rsidP="00147737">
      <w:pPr>
        <w:numPr>
          <w:ilvl w:val="0"/>
          <w:numId w:val="4"/>
        </w:numPr>
        <w:tabs>
          <w:tab w:val="clear" w:pos="2781"/>
          <w:tab w:val="num" w:pos="2552"/>
        </w:tabs>
        <w:ind w:left="2552" w:hanging="284"/>
        <w:rPr>
          <w:snapToGrid w:val="0"/>
          <w:lang w:eastAsia="fr-FR"/>
        </w:rPr>
      </w:pPr>
      <w:r>
        <w:rPr>
          <w:snapToGrid w:val="0"/>
          <w:lang w:eastAsia="fr-FR"/>
        </w:rPr>
        <w:t>La</w:t>
      </w:r>
      <w:r w:rsidR="00147737">
        <w:rPr>
          <w:snapToGrid w:val="0"/>
          <w:lang w:eastAsia="fr-FR"/>
        </w:rPr>
        <w:t xml:space="preserve"> rencontre de plusieurs gamètes mâles et d'un gamète femelle</w:t>
      </w:r>
    </w:p>
    <w:p w:rsidR="00147737" w:rsidRDefault="00A04F34" w:rsidP="00147737">
      <w:pPr>
        <w:numPr>
          <w:ilvl w:val="0"/>
          <w:numId w:val="4"/>
        </w:numPr>
        <w:tabs>
          <w:tab w:val="clear" w:pos="2781"/>
          <w:tab w:val="num" w:pos="2552"/>
        </w:tabs>
        <w:ind w:left="2552" w:hanging="284"/>
        <w:rPr>
          <w:snapToGrid w:val="0"/>
          <w:lang w:eastAsia="fr-FR"/>
        </w:rPr>
      </w:pPr>
      <w:r>
        <w:rPr>
          <w:snapToGrid w:val="0"/>
          <w:lang w:eastAsia="fr-FR"/>
        </w:rPr>
        <w:t>La</w:t>
      </w:r>
      <w:r w:rsidR="00147737">
        <w:rPr>
          <w:snapToGrid w:val="0"/>
          <w:lang w:eastAsia="fr-FR"/>
        </w:rPr>
        <w:t xml:space="preserve"> fusion d'un spermatozoïd</w:t>
      </w:r>
      <w:r w:rsidR="00320582">
        <w:rPr>
          <w:snapToGrid w:val="0"/>
          <w:lang w:eastAsia="fr-FR"/>
        </w:rPr>
        <w:t>e et de deux ovocytes II</w:t>
      </w:r>
    </w:p>
    <w:p w:rsidR="00147737" w:rsidRDefault="00A04F34" w:rsidP="00147737">
      <w:pPr>
        <w:numPr>
          <w:ilvl w:val="0"/>
          <w:numId w:val="4"/>
        </w:numPr>
        <w:tabs>
          <w:tab w:val="clear" w:pos="2781"/>
          <w:tab w:val="num" w:pos="2552"/>
        </w:tabs>
        <w:ind w:left="2552" w:hanging="284"/>
        <w:rPr>
          <w:snapToGrid w:val="0"/>
          <w:lang w:eastAsia="fr-FR"/>
        </w:rPr>
      </w:pPr>
      <w:r>
        <w:rPr>
          <w:snapToGrid w:val="0"/>
          <w:lang w:eastAsia="fr-FR"/>
        </w:rPr>
        <w:t>La</w:t>
      </w:r>
      <w:r w:rsidR="00147737">
        <w:rPr>
          <w:snapToGrid w:val="0"/>
          <w:lang w:eastAsia="fr-FR"/>
        </w:rPr>
        <w:t xml:space="preserve"> rencontre et la fusion du spermatozoïde et de l'ovocyte II</w:t>
      </w:r>
    </w:p>
    <w:p w:rsidR="00147737" w:rsidRDefault="00320582" w:rsidP="00147737">
      <w:pPr>
        <w:numPr>
          <w:ilvl w:val="0"/>
          <w:numId w:val="4"/>
        </w:numPr>
        <w:tabs>
          <w:tab w:val="clear" w:pos="2781"/>
          <w:tab w:val="num" w:pos="2552"/>
        </w:tabs>
        <w:ind w:left="2552" w:hanging="284"/>
        <w:rPr>
          <w:snapToGrid w:val="0"/>
          <w:lang w:eastAsia="fr-FR"/>
        </w:rPr>
      </w:pPr>
      <w:r>
        <w:rPr>
          <w:snapToGrid w:val="0"/>
          <w:lang w:eastAsia="fr-FR"/>
        </w:rPr>
        <w:t>La fusion d’un spermatozoïde avec le premier globule polaire</w:t>
      </w:r>
    </w:p>
    <w:p w:rsidR="00320582" w:rsidRDefault="00320582" w:rsidP="00147737">
      <w:pPr>
        <w:numPr>
          <w:ilvl w:val="0"/>
          <w:numId w:val="4"/>
        </w:numPr>
        <w:tabs>
          <w:tab w:val="clear" w:pos="2781"/>
          <w:tab w:val="num" w:pos="2552"/>
        </w:tabs>
        <w:ind w:left="2552" w:hanging="284"/>
        <w:rPr>
          <w:snapToGrid w:val="0"/>
          <w:lang w:eastAsia="fr-FR"/>
        </w:rPr>
      </w:pPr>
      <w:r>
        <w:rPr>
          <w:snapToGrid w:val="0"/>
          <w:lang w:eastAsia="fr-FR"/>
        </w:rPr>
        <w:t>La fusion d’un spermatozoïde avec le deuxième globule polaire</w:t>
      </w:r>
    </w:p>
    <w:p w:rsidR="00147737" w:rsidRDefault="00147737" w:rsidP="00147737">
      <w:pPr>
        <w:ind w:firstLine="1701"/>
        <w:rPr>
          <w:snapToGrid w:val="0"/>
          <w:lang w:eastAsia="fr-FR"/>
        </w:rPr>
      </w:pPr>
    </w:p>
    <w:p w:rsidR="00147737" w:rsidRDefault="00147737" w:rsidP="00147737">
      <w:pPr>
        <w:ind w:left="1985" w:hanging="284"/>
        <w:rPr>
          <w:snapToGrid w:val="0"/>
          <w:lang w:eastAsia="fr-FR"/>
        </w:rPr>
      </w:pPr>
      <w:r w:rsidRPr="00A04F34">
        <w:rPr>
          <w:b/>
          <w:bCs/>
          <w:snapToGrid w:val="0"/>
          <w:lang w:eastAsia="fr-FR"/>
        </w:rPr>
        <w:t>2.</w:t>
      </w:r>
      <w:r w:rsidRPr="00A04F34">
        <w:rPr>
          <w:b/>
          <w:bCs/>
          <w:snapToGrid w:val="0"/>
          <w:lang w:eastAsia="fr-FR"/>
        </w:rPr>
        <w:tab/>
        <w:t>Les spermatozoïdes subissent, déjà chez l'homme, plusieurs modifications nécessaires à la fécondation, notamment :</w:t>
      </w:r>
    </w:p>
    <w:p w:rsidR="00147737" w:rsidRDefault="00320582" w:rsidP="00147737">
      <w:pPr>
        <w:numPr>
          <w:ilvl w:val="0"/>
          <w:numId w:val="3"/>
        </w:numPr>
        <w:tabs>
          <w:tab w:val="clear" w:pos="2781"/>
          <w:tab w:val="left" w:pos="2552"/>
        </w:tabs>
        <w:ind w:left="2552" w:hanging="284"/>
        <w:rPr>
          <w:snapToGrid w:val="0"/>
          <w:lang w:eastAsia="fr-FR"/>
        </w:rPr>
      </w:pPr>
      <w:r>
        <w:rPr>
          <w:snapToGrid w:val="0"/>
          <w:lang w:eastAsia="fr-FR"/>
        </w:rPr>
        <w:t>La</w:t>
      </w:r>
      <w:r w:rsidR="00147737">
        <w:rPr>
          <w:snapToGrid w:val="0"/>
          <w:lang w:eastAsia="fr-FR"/>
        </w:rPr>
        <w:t xml:space="preserve"> perte de leur pouvoir fécondant ou capacitation</w:t>
      </w:r>
    </w:p>
    <w:p w:rsidR="00147737" w:rsidRDefault="00320582" w:rsidP="00147737">
      <w:pPr>
        <w:numPr>
          <w:ilvl w:val="0"/>
          <w:numId w:val="3"/>
        </w:numPr>
        <w:tabs>
          <w:tab w:val="clear" w:pos="2781"/>
          <w:tab w:val="left" w:pos="2552"/>
        </w:tabs>
        <w:ind w:left="2552" w:hanging="284"/>
        <w:rPr>
          <w:snapToGrid w:val="0"/>
          <w:lang w:eastAsia="fr-FR"/>
        </w:rPr>
      </w:pPr>
      <w:r>
        <w:rPr>
          <w:snapToGrid w:val="0"/>
          <w:lang w:eastAsia="fr-FR"/>
        </w:rPr>
        <w:t>La</w:t>
      </w:r>
      <w:r w:rsidR="00147737">
        <w:rPr>
          <w:snapToGrid w:val="0"/>
          <w:lang w:eastAsia="fr-FR"/>
        </w:rPr>
        <w:t xml:space="preserve"> perte de leur mobilité</w:t>
      </w:r>
    </w:p>
    <w:p w:rsidR="00147737" w:rsidRDefault="00320582" w:rsidP="00147737">
      <w:pPr>
        <w:numPr>
          <w:ilvl w:val="0"/>
          <w:numId w:val="3"/>
        </w:numPr>
        <w:tabs>
          <w:tab w:val="clear" w:pos="2781"/>
          <w:tab w:val="left" w:pos="2552"/>
        </w:tabs>
        <w:ind w:left="2552" w:hanging="284"/>
        <w:rPr>
          <w:snapToGrid w:val="0"/>
          <w:lang w:eastAsia="fr-FR"/>
        </w:rPr>
      </w:pPr>
      <w:r>
        <w:rPr>
          <w:snapToGrid w:val="0"/>
          <w:lang w:eastAsia="fr-FR"/>
        </w:rPr>
        <w:t>La</w:t>
      </w:r>
      <w:r w:rsidR="00147737">
        <w:rPr>
          <w:snapToGrid w:val="0"/>
          <w:lang w:eastAsia="fr-FR"/>
        </w:rPr>
        <w:t xml:space="preserve"> mise en service des protéines de reconnaissance de la zone pellucide de l'ovocyte</w:t>
      </w:r>
    </w:p>
    <w:p w:rsidR="00147737" w:rsidRDefault="00320582" w:rsidP="00147737">
      <w:pPr>
        <w:numPr>
          <w:ilvl w:val="0"/>
          <w:numId w:val="3"/>
        </w:numPr>
        <w:tabs>
          <w:tab w:val="clear" w:pos="2781"/>
          <w:tab w:val="left" w:pos="2552"/>
        </w:tabs>
        <w:ind w:left="2552" w:hanging="284"/>
        <w:rPr>
          <w:snapToGrid w:val="0"/>
          <w:lang w:eastAsia="fr-FR"/>
        </w:rPr>
      </w:pPr>
      <w:r>
        <w:rPr>
          <w:snapToGrid w:val="0"/>
          <w:lang w:eastAsia="fr-FR"/>
        </w:rPr>
        <w:t>La réaction corticale</w:t>
      </w:r>
    </w:p>
    <w:p w:rsidR="00320582" w:rsidRDefault="00320582" w:rsidP="00147737">
      <w:pPr>
        <w:numPr>
          <w:ilvl w:val="0"/>
          <w:numId w:val="3"/>
        </w:numPr>
        <w:tabs>
          <w:tab w:val="clear" w:pos="2781"/>
          <w:tab w:val="left" w:pos="2552"/>
        </w:tabs>
        <w:ind w:left="2552" w:hanging="284"/>
        <w:rPr>
          <w:snapToGrid w:val="0"/>
          <w:lang w:eastAsia="fr-FR"/>
        </w:rPr>
      </w:pPr>
      <w:r>
        <w:rPr>
          <w:snapToGrid w:val="0"/>
          <w:lang w:eastAsia="fr-FR"/>
        </w:rPr>
        <w:t xml:space="preserve">La </w:t>
      </w:r>
      <w:r w:rsidR="00FA1EC7">
        <w:rPr>
          <w:snapToGrid w:val="0"/>
          <w:lang w:eastAsia="fr-FR"/>
        </w:rPr>
        <w:t>réaction</w:t>
      </w:r>
      <w:r>
        <w:rPr>
          <w:snapToGrid w:val="0"/>
          <w:lang w:eastAsia="fr-FR"/>
        </w:rPr>
        <w:t xml:space="preserve"> acro</w:t>
      </w:r>
      <w:r w:rsidR="00FA1EC7">
        <w:rPr>
          <w:snapToGrid w:val="0"/>
          <w:lang w:eastAsia="fr-FR"/>
        </w:rPr>
        <w:t>somique</w:t>
      </w:r>
    </w:p>
    <w:p w:rsidR="00147737" w:rsidRDefault="00147737" w:rsidP="00147737">
      <w:pPr>
        <w:ind w:left="1701"/>
        <w:rPr>
          <w:snapToGrid w:val="0"/>
          <w:lang w:eastAsia="fr-FR"/>
        </w:rPr>
      </w:pPr>
    </w:p>
    <w:p w:rsidR="00147737" w:rsidRPr="00A04F34" w:rsidRDefault="00147737" w:rsidP="00147737">
      <w:pPr>
        <w:ind w:left="1701"/>
        <w:rPr>
          <w:b/>
          <w:bCs/>
          <w:snapToGrid w:val="0"/>
          <w:lang w:eastAsia="fr-FR"/>
        </w:rPr>
      </w:pPr>
      <w:smartTag w:uri="urn:schemas-microsoft-com:office:smarttags" w:element="metricconverter">
        <w:smartTagPr>
          <w:attr w:name="ProductID" w:val="3. L"/>
        </w:smartTagPr>
        <w:r w:rsidRPr="00A04F34">
          <w:rPr>
            <w:b/>
            <w:bCs/>
            <w:snapToGrid w:val="0"/>
            <w:lang w:eastAsia="fr-FR"/>
          </w:rPr>
          <w:t>3. L</w:t>
        </w:r>
      </w:smartTag>
      <w:r w:rsidRPr="00A04F34">
        <w:rPr>
          <w:b/>
          <w:bCs/>
          <w:snapToGrid w:val="0"/>
          <w:lang w:eastAsia="fr-FR"/>
        </w:rPr>
        <w:t>'équipement enzymatique de l'acrosome :</w:t>
      </w:r>
    </w:p>
    <w:p w:rsidR="00147737" w:rsidRDefault="00A04F34" w:rsidP="00147737">
      <w:pPr>
        <w:numPr>
          <w:ilvl w:val="0"/>
          <w:numId w:val="5"/>
        </w:numPr>
        <w:tabs>
          <w:tab w:val="clear" w:pos="2781"/>
          <w:tab w:val="num" w:pos="2552"/>
        </w:tabs>
        <w:ind w:left="2552" w:hanging="284"/>
        <w:rPr>
          <w:snapToGrid w:val="0"/>
          <w:lang w:eastAsia="fr-FR"/>
        </w:rPr>
      </w:pPr>
      <w:r>
        <w:rPr>
          <w:snapToGrid w:val="0"/>
          <w:lang w:eastAsia="fr-FR"/>
        </w:rPr>
        <w:t>Est</w:t>
      </w:r>
      <w:r w:rsidR="00147737">
        <w:rPr>
          <w:snapToGrid w:val="0"/>
          <w:lang w:eastAsia="fr-FR"/>
        </w:rPr>
        <w:t xml:space="preserve"> à l'origine de la "réaction corticale"</w:t>
      </w:r>
    </w:p>
    <w:p w:rsidR="00147737" w:rsidRDefault="00147737" w:rsidP="00147737">
      <w:pPr>
        <w:numPr>
          <w:ilvl w:val="0"/>
          <w:numId w:val="5"/>
        </w:numPr>
        <w:tabs>
          <w:tab w:val="clear" w:pos="2781"/>
          <w:tab w:val="num" w:pos="2552"/>
        </w:tabs>
        <w:ind w:left="2552" w:hanging="284"/>
        <w:rPr>
          <w:snapToGrid w:val="0"/>
          <w:lang w:eastAsia="fr-FR"/>
        </w:rPr>
      </w:pPr>
      <w:r>
        <w:rPr>
          <w:snapToGrid w:val="0"/>
          <w:lang w:eastAsia="fr-FR"/>
        </w:rPr>
        <w:t>permet la dissolution de l'enveloppe de l'ovocyte II, c'est à dire de la membrane de Slavjanski</w:t>
      </w:r>
    </w:p>
    <w:p w:rsidR="00147737" w:rsidRDefault="00D05004" w:rsidP="00147737">
      <w:pPr>
        <w:numPr>
          <w:ilvl w:val="0"/>
          <w:numId w:val="5"/>
        </w:numPr>
        <w:tabs>
          <w:tab w:val="clear" w:pos="2781"/>
          <w:tab w:val="num" w:pos="2552"/>
        </w:tabs>
        <w:ind w:left="2552" w:hanging="284"/>
        <w:rPr>
          <w:snapToGrid w:val="0"/>
          <w:lang w:eastAsia="fr-FR"/>
        </w:rPr>
      </w:pPr>
      <w:r>
        <w:rPr>
          <w:snapToGrid w:val="0"/>
          <w:lang w:eastAsia="fr-FR"/>
        </w:rPr>
        <w:t>Entraîne</w:t>
      </w:r>
      <w:r w:rsidR="00147737">
        <w:rPr>
          <w:snapToGrid w:val="0"/>
          <w:lang w:eastAsia="fr-FR"/>
        </w:rPr>
        <w:t xml:space="preserve"> la fixation des spermatozo</w:t>
      </w:r>
      <w:r>
        <w:rPr>
          <w:snapToGrid w:val="0"/>
          <w:lang w:eastAsia="fr-FR"/>
        </w:rPr>
        <w:t>ïdes aux cellules de la corona R</w:t>
      </w:r>
      <w:r w:rsidR="00147737">
        <w:rPr>
          <w:snapToGrid w:val="0"/>
          <w:lang w:eastAsia="fr-FR"/>
        </w:rPr>
        <w:t>adiata</w:t>
      </w:r>
    </w:p>
    <w:p w:rsidR="00147737" w:rsidRDefault="003130E0" w:rsidP="00147737">
      <w:pPr>
        <w:numPr>
          <w:ilvl w:val="0"/>
          <w:numId w:val="5"/>
        </w:numPr>
        <w:tabs>
          <w:tab w:val="clear" w:pos="2781"/>
          <w:tab w:val="num" w:pos="2552"/>
        </w:tabs>
        <w:ind w:left="2552" w:hanging="284"/>
        <w:rPr>
          <w:snapToGrid w:val="0"/>
          <w:lang w:eastAsia="fr-FR"/>
        </w:rPr>
      </w:pPr>
      <w:r>
        <w:rPr>
          <w:snapToGrid w:val="0"/>
          <w:lang w:eastAsia="fr-FR"/>
        </w:rPr>
        <w:t>Est à l’origine de la réaction acrosomique</w:t>
      </w:r>
    </w:p>
    <w:p w:rsidR="003130E0" w:rsidRDefault="003130E0" w:rsidP="00147737">
      <w:pPr>
        <w:numPr>
          <w:ilvl w:val="0"/>
          <w:numId w:val="5"/>
        </w:numPr>
        <w:tabs>
          <w:tab w:val="clear" w:pos="2781"/>
          <w:tab w:val="num" w:pos="2552"/>
        </w:tabs>
        <w:ind w:left="2552" w:hanging="284"/>
        <w:rPr>
          <w:snapToGrid w:val="0"/>
          <w:lang w:eastAsia="fr-FR"/>
        </w:rPr>
      </w:pPr>
      <w:r>
        <w:rPr>
          <w:snapToGrid w:val="0"/>
          <w:lang w:eastAsia="fr-FR"/>
        </w:rPr>
        <w:t>Est riche en hyaluronidase et acrosine</w:t>
      </w:r>
    </w:p>
    <w:p w:rsidR="00147737" w:rsidRDefault="00147737" w:rsidP="00147737">
      <w:pPr>
        <w:ind w:left="1701"/>
        <w:rPr>
          <w:snapToGrid w:val="0"/>
          <w:lang w:eastAsia="fr-FR"/>
        </w:rPr>
      </w:pPr>
    </w:p>
    <w:p w:rsidR="00147737" w:rsidRPr="00A04F34" w:rsidRDefault="00147737" w:rsidP="00147737">
      <w:pPr>
        <w:ind w:left="1701"/>
        <w:rPr>
          <w:b/>
          <w:bCs/>
          <w:snapToGrid w:val="0"/>
          <w:lang w:eastAsia="fr-FR"/>
        </w:rPr>
      </w:pPr>
      <w:smartTag w:uri="urn:schemas-microsoft-com:office:smarttags" w:element="metricconverter">
        <w:smartTagPr>
          <w:attr w:name="ProductID" w:val="4. L"/>
        </w:smartTagPr>
        <w:r w:rsidRPr="00A04F34">
          <w:rPr>
            <w:b/>
            <w:bCs/>
            <w:snapToGrid w:val="0"/>
            <w:lang w:eastAsia="fr-FR"/>
          </w:rPr>
          <w:t>4. L</w:t>
        </w:r>
      </w:smartTag>
      <w:r w:rsidRPr="00A04F34">
        <w:rPr>
          <w:b/>
          <w:bCs/>
          <w:snapToGrid w:val="0"/>
          <w:lang w:eastAsia="fr-FR"/>
        </w:rPr>
        <w:t>'amphimixie :</w:t>
      </w:r>
    </w:p>
    <w:p w:rsidR="00147737" w:rsidRDefault="00147737" w:rsidP="00147737">
      <w:pPr>
        <w:numPr>
          <w:ilvl w:val="0"/>
          <w:numId w:val="6"/>
        </w:numPr>
        <w:tabs>
          <w:tab w:val="clear" w:pos="2781"/>
          <w:tab w:val="left" w:pos="2552"/>
        </w:tabs>
        <w:ind w:left="2552" w:hanging="284"/>
        <w:rPr>
          <w:snapToGrid w:val="0"/>
          <w:lang w:eastAsia="fr-FR"/>
        </w:rPr>
      </w:pPr>
      <w:r>
        <w:rPr>
          <w:snapToGrid w:val="0"/>
          <w:lang w:eastAsia="fr-FR"/>
        </w:rPr>
        <w:t>survient 6 heures avant la fécondation</w:t>
      </w:r>
    </w:p>
    <w:p w:rsidR="00147737" w:rsidRDefault="00147737" w:rsidP="00147737">
      <w:pPr>
        <w:numPr>
          <w:ilvl w:val="0"/>
          <w:numId w:val="6"/>
        </w:numPr>
        <w:tabs>
          <w:tab w:val="clear" w:pos="2781"/>
          <w:tab w:val="left" w:pos="2552"/>
        </w:tabs>
        <w:ind w:left="2552" w:hanging="284"/>
        <w:rPr>
          <w:snapToGrid w:val="0"/>
          <w:lang w:eastAsia="fr-FR"/>
        </w:rPr>
      </w:pPr>
      <w:r>
        <w:rPr>
          <w:snapToGrid w:val="0"/>
          <w:lang w:eastAsia="fr-FR"/>
        </w:rPr>
        <w:t>désigne la fusion des 2 pronucléus mâle et femelle en 1 seul pronucléus</w:t>
      </w:r>
    </w:p>
    <w:p w:rsidR="00147737" w:rsidRDefault="00147737" w:rsidP="00147737">
      <w:pPr>
        <w:numPr>
          <w:ilvl w:val="0"/>
          <w:numId w:val="6"/>
        </w:numPr>
        <w:tabs>
          <w:tab w:val="clear" w:pos="2781"/>
          <w:tab w:val="left" w:pos="2552"/>
        </w:tabs>
        <w:ind w:left="2552" w:hanging="284"/>
        <w:rPr>
          <w:snapToGrid w:val="0"/>
          <w:lang w:eastAsia="fr-FR"/>
        </w:rPr>
      </w:pPr>
      <w:r>
        <w:rPr>
          <w:snapToGrid w:val="0"/>
          <w:lang w:eastAsia="fr-FR"/>
        </w:rPr>
        <w:t>se définit comme étant le stade de l'œuf à deux blastomères</w:t>
      </w:r>
    </w:p>
    <w:p w:rsidR="00147737" w:rsidRDefault="00D05004" w:rsidP="00147737">
      <w:pPr>
        <w:numPr>
          <w:ilvl w:val="0"/>
          <w:numId w:val="6"/>
        </w:numPr>
        <w:tabs>
          <w:tab w:val="clear" w:pos="2781"/>
          <w:tab w:val="left" w:pos="2552"/>
        </w:tabs>
        <w:ind w:left="2552" w:hanging="284"/>
        <w:rPr>
          <w:snapToGrid w:val="0"/>
          <w:lang w:eastAsia="fr-FR"/>
        </w:rPr>
      </w:pPr>
      <w:r>
        <w:rPr>
          <w:snapToGrid w:val="0"/>
          <w:lang w:eastAsia="fr-FR"/>
        </w:rPr>
        <w:t>Désigne l’emplacement des deux pronucléus mâle et femelle l’un à côté de l’autre</w:t>
      </w:r>
    </w:p>
    <w:p w:rsidR="00D05004" w:rsidRDefault="00D05004" w:rsidP="00147737">
      <w:pPr>
        <w:numPr>
          <w:ilvl w:val="0"/>
          <w:numId w:val="6"/>
        </w:numPr>
        <w:tabs>
          <w:tab w:val="clear" w:pos="2781"/>
          <w:tab w:val="left" w:pos="2552"/>
        </w:tabs>
        <w:ind w:left="2552" w:hanging="284"/>
        <w:rPr>
          <w:snapToGrid w:val="0"/>
          <w:lang w:eastAsia="fr-FR"/>
        </w:rPr>
      </w:pPr>
      <w:r>
        <w:rPr>
          <w:snapToGrid w:val="0"/>
          <w:lang w:eastAsia="fr-FR"/>
        </w:rPr>
        <w:t>C’est la première division de la segmentation</w:t>
      </w:r>
    </w:p>
    <w:p w:rsidR="00147737" w:rsidRDefault="00147737" w:rsidP="00147737">
      <w:pPr>
        <w:ind w:left="1701"/>
        <w:rPr>
          <w:snapToGrid w:val="0"/>
          <w:lang w:eastAsia="fr-FR"/>
        </w:rPr>
      </w:pPr>
    </w:p>
    <w:p w:rsidR="00147737" w:rsidRPr="00A04F34" w:rsidRDefault="00147737" w:rsidP="00147737">
      <w:pPr>
        <w:ind w:left="1701"/>
        <w:rPr>
          <w:b/>
          <w:bCs/>
          <w:snapToGrid w:val="0"/>
          <w:lang w:eastAsia="fr-FR"/>
        </w:rPr>
      </w:pPr>
      <w:r w:rsidRPr="00A04F34">
        <w:rPr>
          <w:b/>
          <w:bCs/>
          <w:snapToGrid w:val="0"/>
          <w:lang w:eastAsia="fr-FR"/>
        </w:rPr>
        <w:t xml:space="preserve">5. La fécondation </w:t>
      </w:r>
      <w:r w:rsidR="00F24931" w:rsidRPr="00A04F34">
        <w:rPr>
          <w:b/>
          <w:bCs/>
          <w:snapToGrid w:val="0"/>
          <w:lang w:eastAsia="fr-FR"/>
        </w:rPr>
        <w:t>a</w:t>
      </w:r>
      <w:r w:rsidRPr="00A04F34">
        <w:rPr>
          <w:b/>
          <w:bCs/>
          <w:snapToGrid w:val="0"/>
          <w:lang w:eastAsia="fr-FR"/>
        </w:rPr>
        <w:t xml:space="preserve"> pour conséquence :</w:t>
      </w:r>
    </w:p>
    <w:p w:rsidR="00147737" w:rsidRDefault="00F24931" w:rsidP="00147737">
      <w:pPr>
        <w:numPr>
          <w:ilvl w:val="0"/>
          <w:numId w:val="7"/>
        </w:numPr>
        <w:tabs>
          <w:tab w:val="clear" w:pos="2781"/>
          <w:tab w:val="left" w:pos="2552"/>
        </w:tabs>
        <w:ind w:left="2552" w:hanging="284"/>
        <w:rPr>
          <w:snapToGrid w:val="0"/>
          <w:lang w:eastAsia="fr-FR"/>
        </w:rPr>
      </w:pPr>
      <w:r>
        <w:rPr>
          <w:snapToGrid w:val="0"/>
          <w:lang w:eastAsia="fr-FR"/>
        </w:rPr>
        <w:t>La</w:t>
      </w:r>
      <w:r w:rsidR="00147737">
        <w:rPr>
          <w:snapToGrid w:val="0"/>
          <w:lang w:eastAsia="fr-FR"/>
        </w:rPr>
        <w:t xml:space="preserve"> restauration d'un nombre haploïde de chromosomes</w:t>
      </w:r>
    </w:p>
    <w:p w:rsidR="00147737" w:rsidRDefault="00147737" w:rsidP="00147737">
      <w:pPr>
        <w:numPr>
          <w:ilvl w:val="0"/>
          <w:numId w:val="7"/>
        </w:numPr>
        <w:tabs>
          <w:tab w:val="clear" w:pos="2781"/>
          <w:tab w:val="left" w:pos="2552"/>
        </w:tabs>
        <w:ind w:left="2552" w:hanging="284"/>
        <w:rPr>
          <w:snapToGrid w:val="0"/>
          <w:lang w:eastAsia="fr-FR"/>
        </w:rPr>
      </w:pPr>
      <w:r>
        <w:rPr>
          <w:snapToGrid w:val="0"/>
          <w:lang w:eastAsia="fr-FR"/>
        </w:rPr>
        <w:t>l'apparition du zygote : cellule qui va persister pendant 1 mois avant de commencer à se diviser très rapidement</w:t>
      </w:r>
    </w:p>
    <w:p w:rsidR="00147737" w:rsidRDefault="00147737" w:rsidP="00147737">
      <w:pPr>
        <w:numPr>
          <w:ilvl w:val="0"/>
          <w:numId w:val="7"/>
        </w:numPr>
        <w:tabs>
          <w:tab w:val="clear" w:pos="2781"/>
          <w:tab w:val="left" w:pos="2552"/>
        </w:tabs>
        <w:ind w:left="2552" w:hanging="284"/>
        <w:rPr>
          <w:snapToGrid w:val="0"/>
          <w:lang w:eastAsia="fr-FR"/>
        </w:rPr>
      </w:pPr>
      <w:r>
        <w:rPr>
          <w:snapToGrid w:val="0"/>
          <w:lang w:eastAsia="fr-FR"/>
        </w:rPr>
        <w:t>la détermination du sexe de l'œuf, lequel est fonction du chromosome sexuel porté par l'ovocyte</w:t>
      </w:r>
    </w:p>
    <w:p w:rsidR="00147737" w:rsidRDefault="00D05004" w:rsidP="00147737">
      <w:pPr>
        <w:numPr>
          <w:ilvl w:val="0"/>
          <w:numId w:val="7"/>
        </w:numPr>
        <w:tabs>
          <w:tab w:val="clear" w:pos="2781"/>
          <w:tab w:val="left" w:pos="2552"/>
        </w:tabs>
        <w:ind w:left="2552" w:hanging="284"/>
        <w:rPr>
          <w:snapToGrid w:val="0"/>
          <w:lang w:eastAsia="fr-FR"/>
        </w:rPr>
      </w:pPr>
      <w:r>
        <w:rPr>
          <w:snapToGrid w:val="0"/>
          <w:lang w:eastAsia="fr-FR"/>
        </w:rPr>
        <w:t>La restauration de la diploïdie</w:t>
      </w:r>
    </w:p>
    <w:p w:rsidR="00D05004" w:rsidRDefault="00D05004" w:rsidP="00147737">
      <w:pPr>
        <w:numPr>
          <w:ilvl w:val="0"/>
          <w:numId w:val="7"/>
        </w:numPr>
        <w:tabs>
          <w:tab w:val="clear" w:pos="2781"/>
          <w:tab w:val="left" w:pos="2552"/>
        </w:tabs>
        <w:ind w:left="2552" w:hanging="284"/>
        <w:rPr>
          <w:snapToGrid w:val="0"/>
          <w:lang w:eastAsia="fr-FR"/>
        </w:rPr>
      </w:pPr>
      <w:r>
        <w:rPr>
          <w:snapToGrid w:val="0"/>
          <w:lang w:eastAsia="fr-FR"/>
        </w:rPr>
        <w:t>La restauration de la tripodie</w:t>
      </w:r>
    </w:p>
    <w:p w:rsidR="005D66CA" w:rsidRDefault="005D66CA"/>
    <w:sectPr w:rsidR="005D66CA" w:rsidSect="00652768">
      <w:headerReference w:type="even" r:id="rId16"/>
      <w:headerReference w:type="default" r:id="rId17"/>
      <w:footerReference w:type="even" r:id="rId18"/>
      <w:footerReference w:type="default" r:id="rId19"/>
      <w:headerReference w:type="first" r:id="rId20"/>
      <w:footerReference w:type="first" r:id="rId21"/>
      <w:pgSz w:w="12984" w:h="18371" w:code="11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058" w:rsidRDefault="00161058" w:rsidP="00ED59DB">
      <w:r>
        <w:separator/>
      </w:r>
    </w:p>
  </w:endnote>
  <w:endnote w:type="continuationSeparator" w:id="0">
    <w:p w:rsidR="00161058" w:rsidRDefault="00161058" w:rsidP="00ED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F0" w:rsidRDefault="005C11F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788"/>
      <w:docPartObj>
        <w:docPartGallery w:val="Page Numbers (Bottom of Page)"/>
        <w:docPartUnique/>
      </w:docPartObj>
    </w:sdtPr>
    <w:sdtEndPr/>
    <w:sdtContent>
      <w:p w:rsidR="00ED59DB" w:rsidRDefault="003115CD">
        <w:pPr>
          <w:pStyle w:val="Pieddepage"/>
          <w:jc w:val="center"/>
        </w:pPr>
        <w:r>
          <w:fldChar w:fldCharType="begin"/>
        </w:r>
        <w:r>
          <w:instrText xml:space="preserve"> PAGE   \* MERGEFORMAT </w:instrText>
        </w:r>
        <w:r>
          <w:fldChar w:fldCharType="separate"/>
        </w:r>
        <w:r w:rsidR="002030C3">
          <w:rPr>
            <w:noProof/>
          </w:rPr>
          <w:t>1</w:t>
        </w:r>
        <w:r>
          <w:rPr>
            <w:noProof/>
          </w:rPr>
          <w:fldChar w:fldCharType="end"/>
        </w:r>
      </w:p>
    </w:sdtContent>
  </w:sdt>
  <w:p w:rsidR="00ED59DB" w:rsidRDefault="00ED59D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F0" w:rsidRDefault="005C11F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058" w:rsidRDefault="00161058" w:rsidP="00ED59DB">
      <w:r>
        <w:separator/>
      </w:r>
    </w:p>
  </w:footnote>
  <w:footnote w:type="continuationSeparator" w:id="0">
    <w:p w:rsidR="00161058" w:rsidRDefault="00161058" w:rsidP="00ED5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F0" w:rsidRDefault="005C11F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25" w:rsidRDefault="005C11F0" w:rsidP="006E4653">
    <w:pPr>
      <w:pStyle w:val="En-tte"/>
      <w:jc w:val="center"/>
      <w:rPr>
        <w:b/>
        <w:bCs/>
      </w:rPr>
    </w:pPr>
    <w:r>
      <w:rPr>
        <w:b/>
        <w:bCs/>
      </w:rPr>
      <w:t xml:space="preserve">Université de </w:t>
    </w:r>
    <w:r w:rsidR="000E1025">
      <w:rPr>
        <w:b/>
        <w:bCs/>
      </w:rPr>
      <w:t>Tiaret, faculté</w:t>
    </w:r>
    <w:r w:rsidR="00ED59DB" w:rsidRPr="00836C05">
      <w:rPr>
        <w:b/>
        <w:bCs/>
      </w:rPr>
      <w:t xml:space="preserve"> de médecine</w:t>
    </w:r>
    <w:r>
      <w:rPr>
        <w:b/>
        <w:bCs/>
      </w:rPr>
      <w:t xml:space="preserve"> </w:t>
    </w:r>
  </w:p>
  <w:p w:rsidR="006E4653" w:rsidRPr="00836C05" w:rsidRDefault="000E1025" w:rsidP="006E4653">
    <w:pPr>
      <w:pStyle w:val="En-tte"/>
      <w:jc w:val="center"/>
      <w:rPr>
        <w:b/>
        <w:bCs/>
      </w:rPr>
    </w:pPr>
    <w:r>
      <w:rPr>
        <w:b/>
        <w:bCs/>
      </w:rPr>
      <w:t>Module</w:t>
    </w:r>
    <w:r w:rsidR="005C11F0">
      <w:rPr>
        <w:b/>
        <w:bCs/>
      </w:rPr>
      <w:t xml:space="preserve"> d’embryologie </w:t>
    </w:r>
  </w:p>
  <w:p w:rsidR="00ED59DB" w:rsidRPr="00836C05" w:rsidRDefault="00ED59DB" w:rsidP="006E4653">
    <w:pPr>
      <w:pStyle w:val="En-tte"/>
      <w:jc w:val="center"/>
      <w:rPr>
        <w:b/>
        <w:bCs/>
      </w:rPr>
    </w:pPr>
    <w:r w:rsidRPr="00836C05">
      <w:rPr>
        <w:b/>
        <w:bCs/>
      </w:rPr>
      <w:t xml:space="preserve">1 année </w:t>
    </w:r>
    <w:r w:rsidR="009C404E" w:rsidRPr="00836C05">
      <w:rPr>
        <w:b/>
        <w:bCs/>
      </w:rPr>
      <w:t>médecine (</w:t>
    </w:r>
    <w:r w:rsidR="005C11F0">
      <w:rPr>
        <w:b/>
        <w:bCs/>
      </w:rPr>
      <w:t>année universitaire : 2023</w:t>
    </w:r>
    <w:r w:rsidRPr="00836C05">
      <w:rPr>
        <w:b/>
        <w:bCs/>
      </w:rPr>
      <w:t xml:space="preserve">- </w:t>
    </w:r>
    <w:r w:rsidR="005C11F0">
      <w:rPr>
        <w:b/>
        <w:bCs/>
      </w:rPr>
      <w:t>2024</w:t>
    </w:r>
    <w:r w:rsidR="00F051C7" w:rsidRPr="00836C05">
      <w:rPr>
        <w:b/>
        <w:bCs/>
      </w:rPr>
      <w:t xml:space="preserve">) </w:t>
    </w:r>
    <w:r w:rsidR="00ED56C0" w:rsidRPr="00836C05">
      <w:rPr>
        <w:b/>
        <w:bCs/>
      </w:rPr>
      <w:t>(Dr</w:t>
    </w:r>
    <w:r w:rsidR="00F051C7" w:rsidRPr="00836C05">
      <w:rPr>
        <w:b/>
        <w:bCs/>
      </w:rPr>
      <w:t xml:space="preserve"> Messala </w:t>
    </w:r>
    <w:r w:rsidR="00544D79" w:rsidRPr="00836C05">
      <w:rPr>
        <w:b/>
        <w:bCs/>
      </w:rPr>
      <w:t>N</w:t>
    </w:r>
    <w:r w:rsidR="005C11F0">
      <w:rPr>
        <w:b/>
        <w:bCs/>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F0" w:rsidRDefault="005C11F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D4F"/>
    <w:multiLevelType w:val="singleLevel"/>
    <w:tmpl w:val="8690E6FE"/>
    <w:lvl w:ilvl="0">
      <w:start w:val="1"/>
      <w:numFmt w:val="upperLetter"/>
      <w:lvlText w:val="%1)"/>
      <w:lvlJc w:val="left"/>
      <w:pPr>
        <w:tabs>
          <w:tab w:val="num" w:pos="2781"/>
        </w:tabs>
        <w:ind w:left="2781" w:hanging="360"/>
      </w:pPr>
      <w:rPr>
        <w:rFonts w:hint="default"/>
      </w:rPr>
    </w:lvl>
  </w:abstractNum>
  <w:abstractNum w:abstractNumId="1">
    <w:nsid w:val="01ED1F17"/>
    <w:multiLevelType w:val="singleLevel"/>
    <w:tmpl w:val="FB84AD1C"/>
    <w:lvl w:ilvl="0">
      <w:start w:val="1"/>
      <w:numFmt w:val="decimal"/>
      <w:lvlText w:val="%1)"/>
      <w:lvlJc w:val="left"/>
      <w:pPr>
        <w:tabs>
          <w:tab w:val="num" w:pos="2061"/>
        </w:tabs>
        <w:ind w:left="2061" w:hanging="360"/>
      </w:pPr>
      <w:rPr>
        <w:rFonts w:hint="default"/>
      </w:rPr>
    </w:lvl>
  </w:abstractNum>
  <w:abstractNum w:abstractNumId="2">
    <w:nsid w:val="02581C6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nsid w:val="040276C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048B69B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06B916A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0A5C2F4B"/>
    <w:multiLevelType w:val="singleLevel"/>
    <w:tmpl w:val="FF8C2D60"/>
    <w:lvl w:ilvl="0">
      <w:start w:val="1"/>
      <w:numFmt w:val="upperLetter"/>
      <w:lvlText w:val="%1)"/>
      <w:lvlJc w:val="left"/>
      <w:pPr>
        <w:tabs>
          <w:tab w:val="num" w:pos="2781"/>
        </w:tabs>
        <w:ind w:left="2781" w:hanging="360"/>
      </w:pPr>
      <w:rPr>
        <w:rFonts w:hint="default"/>
      </w:rPr>
    </w:lvl>
  </w:abstractNum>
  <w:abstractNum w:abstractNumId="7">
    <w:nsid w:val="1CFF2777"/>
    <w:multiLevelType w:val="singleLevel"/>
    <w:tmpl w:val="76D40AC6"/>
    <w:lvl w:ilvl="0">
      <w:start w:val="1"/>
      <w:numFmt w:val="upperLetter"/>
      <w:lvlText w:val="%1)"/>
      <w:lvlJc w:val="left"/>
      <w:pPr>
        <w:tabs>
          <w:tab w:val="num" w:pos="2781"/>
        </w:tabs>
        <w:ind w:left="2781" w:hanging="360"/>
      </w:pPr>
      <w:rPr>
        <w:rFonts w:hint="default"/>
      </w:rPr>
    </w:lvl>
  </w:abstractNum>
  <w:abstractNum w:abstractNumId="8">
    <w:nsid w:val="23675E8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29C470CA"/>
    <w:multiLevelType w:val="hybridMultilevel"/>
    <w:tmpl w:val="AA480BB2"/>
    <w:lvl w:ilvl="0" w:tplc="3C3E79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088157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nsid w:val="31611258"/>
    <w:multiLevelType w:val="singleLevel"/>
    <w:tmpl w:val="D20A49D0"/>
    <w:lvl w:ilvl="0">
      <w:start w:val="1"/>
      <w:numFmt w:val="upperLetter"/>
      <w:lvlText w:val="%1)"/>
      <w:lvlJc w:val="left"/>
      <w:pPr>
        <w:tabs>
          <w:tab w:val="num" w:pos="2781"/>
        </w:tabs>
        <w:ind w:left="2781" w:hanging="360"/>
      </w:pPr>
      <w:rPr>
        <w:rFonts w:hint="default"/>
      </w:rPr>
    </w:lvl>
  </w:abstractNum>
  <w:abstractNum w:abstractNumId="12">
    <w:nsid w:val="365648D1"/>
    <w:multiLevelType w:val="singleLevel"/>
    <w:tmpl w:val="A1EEB558"/>
    <w:lvl w:ilvl="0">
      <w:start w:val="1"/>
      <w:numFmt w:val="upperLetter"/>
      <w:lvlText w:val="%1)"/>
      <w:lvlJc w:val="left"/>
      <w:pPr>
        <w:tabs>
          <w:tab w:val="num" w:pos="2781"/>
        </w:tabs>
        <w:ind w:left="2781" w:hanging="360"/>
      </w:pPr>
      <w:rPr>
        <w:rFonts w:hint="default"/>
      </w:rPr>
    </w:lvl>
  </w:abstractNum>
  <w:abstractNum w:abstractNumId="13">
    <w:nsid w:val="44385F9A"/>
    <w:multiLevelType w:val="hybridMultilevel"/>
    <w:tmpl w:val="45B8FB90"/>
    <w:lvl w:ilvl="0" w:tplc="104A4C7A">
      <w:numFmt w:val="bullet"/>
      <w:lvlText w:val="-"/>
      <w:lvlJc w:val="left"/>
      <w:pPr>
        <w:ind w:left="720" w:hanging="360"/>
      </w:pPr>
      <w:rPr>
        <w:rFonts w:ascii="Times New Roman" w:eastAsia="Times New Roman" w:hAnsi="Times New Roman" w:cs="Times New Roman"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84838E5"/>
    <w:multiLevelType w:val="hybridMultilevel"/>
    <w:tmpl w:val="CFC67A4A"/>
    <w:lvl w:ilvl="0" w:tplc="3F04DC52">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nsid w:val="48AF19E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nsid w:val="4CA923C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nsid w:val="51364B56"/>
    <w:multiLevelType w:val="singleLevel"/>
    <w:tmpl w:val="BF5A5258"/>
    <w:lvl w:ilvl="0">
      <w:start w:val="1"/>
      <w:numFmt w:val="decimal"/>
      <w:lvlText w:val="%1."/>
      <w:lvlJc w:val="left"/>
      <w:pPr>
        <w:tabs>
          <w:tab w:val="num" w:pos="2061"/>
        </w:tabs>
        <w:ind w:left="2061" w:hanging="360"/>
      </w:pPr>
      <w:rPr>
        <w:rFonts w:hint="default"/>
      </w:rPr>
    </w:lvl>
  </w:abstractNum>
  <w:abstractNum w:abstractNumId="18">
    <w:nsid w:val="584E735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nsid w:val="58697CD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nsid w:val="69E11BC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nsid w:val="717B48F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nsid w:val="77FE270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nsid w:val="79481CA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nsid w:val="7AB666F4"/>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7"/>
  </w:num>
  <w:num w:numId="3">
    <w:abstractNumId w:val="12"/>
  </w:num>
  <w:num w:numId="4">
    <w:abstractNumId w:val="11"/>
  </w:num>
  <w:num w:numId="5">
    <w:abstractNumId w:val="6"/>
  </w:num>
  <w:num w:numId="6">
    <w:abstractNumId w:val="0"/>
  </w:num>
  <w:num w:numId="7">
    <w:abstractNumId w:val="7"/>
  </w:num>
  <w:num w:numId="8">
    <w:abstractNumId w:val="8"/>
  </w:num>
  <w:num w:numId="9">
    <w:abstractNumId w:val="4"/>
  </w:num>
  <w:num w:numId="10">
    <w:abstractNumId w:val="5"/>
  </w:num>
  <w:num w:numId="11">
    <w:abstractNumId w:val="16"/>
  </w:num>
  <w:num w:numId="12">
    <w:abstractNumId w:val="19"/>
  </w:num>
  <w:num w:numId="13">
    <w:abstractNumId w:val="24"/>
  </w:num>
  <w:num w:numId="14">
    <w:abstractNumId w:val="23"/>
  </w:num>
  <w:num w:numId="15">
    <w:abstractNumId w:val="10"/>
  </w:num>
  <w:num w:numId="16">
    <w:abstractNumId w:val="15"/>
  </w:num>
  <w:num w:numId="17">
    <w:abstractNumId w:val="3"/>
  </w:num>
  <w:num w:numId="18">
    <w:abstractNumId w:val="22"/>
  </w:num>
  <w:num w:numId="19">
    <w:abstractNumId w:val="20"/>
  </w:num>
  <w:num w:numId="20">
    <w:abstractNumId w:val="21"/>
  </w:num>
  <w:num w:numId="21">
    <w:abstractNumId w:val="2"/>
  </w:num>
  <w:num w:numId="22">
    <w:abstractNumId w:val="18"/>
  </w:num>
  <w:num w:numId="23">
    <w:abstractNumId w:val="14"/>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37"/>
    <w:rsid w:val="00032F93"/>
    <w:rsid w:val="00036A95"/>
    <w:rsid w:val="0007663A"/>
    <w:rsid w:val="000A1062"/>
    <w:rsid w:val="000C573C"/>
    <w:rsid w:val="000D22BE"/>
    <w:rsid w:val="000E0779"/>
    <w:rsid w:val="000E1025"/>
    <w:rsid w:val="001024D2"/>
    <w:rsid w:val="0010526C"/>
    <w:rsid w:val="00116D6E"/>
    <w:rsid w:val="001430CF"/>
    <w:rsid w:val="00147737"/>
    <w:rsid w:val="00161058"/>
    <w:rsid w:val="001E385C"/>
    <w:rsid w:val="002030C3"/>
    <w:rsid w:val="002124C9"/>
    <w:rsid w:val="00264D97"/>
    <w:rsid w:val="002A6C65"/>
    <w:rsid w:val="002D4ABA"/>
    <w:rsid w:val="00302E14"/>
    <w:rsid w:val="003115CD"/>
    <w:rsid w:val="003130E0"/>
    <w:rsid w:val="00320582"/>
    <w:rsid w:val="00322199"/>
    <w:rsid w:val="0034217C"/>
    <w:rsid w:val="00366BDE"/>
    <w:rsid w:val="003866AB"/>
    <w:rsid w:val="003B2939"/>
    <w:rsid w:val="00400082"/>
    <w:rsid w:val="004053DF"/>
    <w:rsid w:val="00432C15"/>
    <w:rsid w:val="004430A9"/>
    <w:rsid w:val="004D3429"/>
    <w:rsid w:val="00544D79"/>
    <w:rsid w:val="00554FF1"/>
    <w:rsid w:val="00585003"/>
    <w:rsid w:val="005C11F0"/>
    <w:rsid w:val="005D1704"/>
    <w:rsid w:val="005D66CA"/>
    <w:rsid w:val="00652768"/>
    <w:rsid w:val="00684FD4"/>
    <w:rsid w:val="006E35F7"/>
    <w:rsid w:val="006E4653"/>
    <w:rsid w:val="006F106D"/>
    <w:rsid w:val="0072085D"/>
    <w:rsid w:val="00754FC3"/>
    <w:rsid w:val="00774A42"/>
    <w:rsid w:val="007830FC"/>
    <w:rsid w:val="007B5C73"/>
    <w:rsid w:val="007C5525"/>
    <w:rsid w:val="007D5C34"/>
    <w:rsid w:val="00836C05"/>
    <w:rsid w:val="00881C09"/>
    <w:rsid w:val="00925F85"/>
    <w:rsid w:val="00926D7C"/>
    <w:rsid w:val="00927C34"/>
    <w:rsid w:val="00937FC6"/>
    <w:rsid w:val="00947746"/>
    <w:rsid w:val="009C404E"/>
    <w:rsid w:val="009E306E"/>
    <w:rsid w:val="009E482B"/>
    <w:rsid w:val="00A04F34"/>
    <w:rsid w:val="00A21A18"/>
    <w:rsid w:val="00A30028"/>
    <w:rsid w:val="00A31509"/>
    <w:rsid w:val="00A34BD5"/>
    <w:rsid w:val="00A43E3D"/>
    <w:rsid w:val="00A75652"/>
    <w:rsid w:val="00A84BFF"/>
    <w:rsid w:val="00A86CF6"/>
    <w:rsid w:val="00AB228E"/>
    <w:rsid w:val="00AE2A77"/>
    <w:rsid w:val="00AF6568"/>
    <w:rsid w:val="00B01256"/>
    <w:rsid w:val="00B0517C"/>
    <w:rsid w:val="00B478E5"/>
    <w:rsid w:val="00B83BB2"/>
    <w:rsid w:val="00B866DC"/>
    <w:rsid w:val="00C64EE2"/>
    <w:rsid w:val="00C83470"/>
    <w:rsid w:val="00CA6C18"/>
    <w:rsid w:val="00D05004"/>
    <w:rsid w:val="00D30FE2"/>
    <w:rsid w:val="00E24C89"/>
    <w:rsid w:val="00E5606A"/>
    <w:rsid w:val="00EA3E6F"/>
    <w:rsid w:val="00EC5F63"/>
    <w:rsid w:val="00ED56C0"/>
    <w:rsid w:val="00ED59DB"/>
    <w:rsid w:val="00F051C7"/>
    <w:rsid w:val="00F2449A"/>
    <w:rsid w:val="00F24931"/>
    <w:rsid w:val="00F75B46"/>
    <w:rsid w:val="00FA1EC7"/>
    <w:rsid w:val="00FB18B4"/>
    <w:rsid w:val="00FD5C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737"/>
    <w:pPr>
      <w:spacing w:after="0" w:line="240" w:lineRule="auto"/>
      <w:jc w:val="both"/>
    </w:pPr>
    <w:rPr>
      <w:rFonts w:ascii="Times New Roman" w:eastAsia="Times New Roman" w:hAnsi="Times New Roman" w:cs="Times New Roman"/>
      <w:sz w:val="24"/>
      <w:szCs w:val="20"/>
    </w:rPr>
  </w:style>
  <w:style w:type="paragraph" w:styleId="Titre2">
    <w:name w:val="heading 2"/>
    <w:basedOn w:val="Normal"/>
    <w:next w:val="Normal"/>
    <w:link w:val="Titre2Car"/>
    <w:autoRedefine/>
    <w:qFormat/>
    <w:rsid w:val="00147737"/>
    <w:pPr>
      <w:keepNext/>
      <w:spacing w:before="600" w:after="120"/>
      <w:ind w:left="426" w:right="-58" w:hanging="426"/>
      <w:outlineLvl w:val="1"/>
    </w:pPr>
    <w:rPr>
      <w:rFonts w:ascii="Arial" w:hAnsi="Arial"/>
      <w:b/>
      <w:spacing w:val="40"/>
      <w:szCs w:val="24"/>
      <w:u w:val="single"/>
    </w:rPr>
  </w:style>
  <w:style w:type="paragraph" w:styleId="Titre3">
    <w:name w:val="heading 3"/>
    <w:basedOn w:val="Normal"/>
    <w:next w:val="Normal"/>
    <w:link w:val="Titre3Car"/>
    <w:autoRedefine/>
    <w:qFormat/>
    <w:rsid w:val="00147737"/>
    <w:pPr>
      <w:keepNext/>
      <w:tabs>
        <w:tab w:val="left" w:pos="567"/>
      </w:tabs>
      <w:spacing w:before="240" w:after="120"/>
      <w:ind w:left="568" w:hanging="284"/>
      <w:outlineLvl w:val="2"/>
    </w:pPr>
    <w:rPr>
      <w:rFonts w:ascii="Arial" w:hAnsi="Arial"/>
      <w:b/>
      <w:spacing w:val="20"/>
      <w:sz w:val="22"/>
      <w:szCs w:val="24"/>
    </w:rPr>
  </w:style>
  <w:style w:type="paragraph" w:styleId="Titre4">
    <w:name w:val="heading 4"/>
    <w:basedOn w:val="Normal"/>
    <w:next w:val="Normal"/>
    <w:link w:val="Titre4Car"/>
    <w:autoRedefine/>
    <w:qFormat/>
    <w:rsid w:val="00147737"/>
    <w:pPr>
      <w:keepNext/>
      <w:spacing w:before="120"/>
      <w:ind w:left="992" w:right="85" w:hanging="312"/>
      <w:outlineLvl w:val="3"/>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47737"/>
    <w:rPr>
      <w:rFonts w:ascii="Arial" w:eastAsia="Times New Roman" w:hAnsi="Arial" w:cs="Times New Roman"/>
      <w:b/>
      <w:spacing w:val="40"/>
      <w:sz w:val="24"/>
      <w:szCs w:val="24"/>
      <w:u w:val="single"/>
    </w:rPr>
  </w:style>
  <w:style w:type="character" w:customStyle="1" w:styleId="Titre3Car">
    <w:name w:val="Titre 3 Car"/>
    <w:basedOn w:val="Policepardfaut"/>
    <w:link w:val="Titre3"/>
    <w:rsid w:val="00147737"/>
    <w:rPr>
      <w:rFonts w:ascii="Arial" w:eastAsia="Times New Roman" w:hAnsi="Arial" w:cs="Times New Roman"/>
      <w:b/>
      <w:spacing w:val="20"/>
      <w:szCs w:val="24"/>
    </w:rPr>
  </w:style>
  <w:style w:type="character" w:customStyle="1" w:styleId="Titre4Car">
    <w:name w:val="Titre 4 Car"/>
    <w:basedOn w:val="Policepardfaut"/>
    <w:link w:val="Titre4"/>
    <w:rsid w:val="00147737"/>
    <w:rPr>
      <w:rFonts w:ascii="Arial" w:eastAsia="Times New Roman" w:hAnsi="Arial" w:cs="Times New Roman"/>
      <w:b/>
      <w:szCs w:val="20"/>
    </w:rPr>
  </w:style>
  <w:style w:type="paragraph" w:styleId="En-tte">
    <w:name w:val="header"/>
    <w:basedOn w:val="Normal"/>
    <w:link w:val="En-tteCar"/>
    <w:rsid w:val="00147737"/>
    <w:pPr>
      <w:tabs>
        <w:tab w:val="center" w:pos="4536"/>
        <w:tab w:val="right" w:pos="9072"/>
      </w:tabs>
    </w:pPr>
  </w:style>
  <w:style w:type="character" w:customStyle="1" w:styleId="En-tteCar">
    <w:name w:val="En-tête Car"/>
    <w:basedOn w:val="Policepardfaut"/>
    <w:link w:val="En-tte"/>
    <w:rsid w:val="00147737"/>
    <w:rPr>
      <w:rFonts w:ascii="Times New Roman" w:eastAsia="Times New Roman" w:hAnsi="Times New Roman" w:cs="Times New Roman"/>
      <w:sz w:val="24"/>
      <w:szCs w:val="20"/>
    </w:rPr>
  </w:style>
  <w:style w:type="paragraph" w:customStyle="1" w:styleId="StyleTitreLatinTahomatendude8pt">
    <w:name w:val="Style Titre + (Latin) Tahoma Étendu de 8 pt"/>
    <w:basedOn w:val="Normal"/>
    <w:autoRedefine/>
    <w:rsid w:val="00754FC3"/>
    <w:pPr>
      <w:pBdr>
        <w:top w:val="single" w:sz="6" w:space="2" w:color="333399"/>
        <w:left w:val="single" w:sz="6" w:space="2" w:color="333399"/>
        <w:bottom w:val="single" w:sz="6" w:space="2" w:color="333399"/>
        <w:right w:val="single" w:sz="6" w:space="2" w:color="333399"/>
      </w:pBdr>
      <w:spacing w:before="360" w:after="120" w:line="360" w:lineRule="auto"/>
      <w:jc w:val="center"/>
      <w:outlineLvl w:val="0"/>
    </w:pPr>
    <w:rPr>
      <w:rFonts w:ascii="Tahoma" w:hAnsi="Tahoma"/>
      <w:caps/>
      <w:spacing w:val="160"/>
      <w:kern w:val="28"/>
      <w:sz w:val="36"/>
    </w:rPr>
  </w:style>
  <w:style w:type="paragraph" w:styleId="Titre">
    <w:name w:val="Title"/>
    <w:next w:val="StyleTitreLatinTahomatendude8pt"/>
    <w:link w:val="TitreCar"/>
    <w:uiPriority w:val="10"/>
    <w:qFormat/>
    <w:rsid w:val="001477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47737"/>
    <w:rPr>
      <w:rFonts w:asciiTheme="majorHAnsi" w:eastAsiaTheme="majorEastAsia" w:hAnsiTheme="majorHAnsi" w:cstheme="majorBidi"/>
      <w:color w:val="17365D" w:themeColor="text2" w:themeShade="BF"/>
      <w:spacing w:val="5"/>
      <w:kern w:val="28"/>
      <w:sz w:val="52"/>
      <w:szCs w:val="52"/>
    </w:rPr>
  </w:style>
  <w:style w:type="paragraph" w:styleId="Pieddepage">
    <w:name w:val="footer"/>
    <w:basedOn w:val="Normal"/>
    <w:link w:val="PieddepageCar"/>
    <w:uiPriority w:val="99"/>
    <w:unhideWhenUsed/>
    <w:rsid w:val="00ED59DB"/>
    <w:pPr>
      <w:tabs>
        <w:tab w:val="center" w:pos="4536"/>
        <w:tab w:val="right" w:pos="9072"/>
      </w:tabs>
    </w:pPr>
  </w:style>
  <w:style w:type="character" w:customStyle="1" w:styleId="PieddepageCar">
    <w:name w:val="Pied de page Car"/>
    <w:basedOn w:val="Policepardfaut"/>
    <w:link w:val="Pieddepage"/>
    <w:uiPriority w:val="99"/>
    <w:rsid w:val="00ED59DB"/>
    <w:rPr>
      <w:rFonts w:ascii="Times New Roman" w:eastAsia="Times New Roman" w:hAnsi="Times New Roman" w:cs="Times New Roman"/>
      <w:sz w:val="24"/>
      <w:szCs w:val="20"/>
    </w:rPr>
  </w:style>
  <w:style w:type="paragraph" w:styleId="Textedebulles">
    <w:name w:val="Balloon Text"/>
    <w:basedOn w:val="Normal"/>
    <w:link w:val="TextedebullesCar"/>
    <w:uiPriority w:val="99"/>
    <w:semiHidden/>
    <w:unhideWhenUsed/>
    <w:rsid w:val="009E306E"/>
    <w:rPr>
      <w:rFonts w:ascii="Tahoma" w:hAnsi="Tahoma" w:cs="Tahoma"/>
      <w:sz w:val="16"/>
      <w:szCs w:val="16"/>
    </w:rPr>
  </w:style>
  <w:style w:type="character" w:customStyle="1" w:styleId="TextedebullesCar">
    <w:name w:val="Texte de bulles Car"/>
    <w:basedOn w:val="Policepardfaut"/>
    <w:link w:val="Textedebulles"/>
    <w:uiPriority w:val="99"/>
    <w:semiHidden/>
    <w:rsid w:val="009E306E"/>
    <w:rPr>
      <w:rFonts w:ascii="Tahoma" w:eastAsia="Times New Roman" w:hAnsi="Tahoma" w:cs="Tahoma"/>
      <w:sz w:val="16"/>
      <w:szCs w:val="16"/>
    </w:rPr>
  </w:style>
  <w:style w:type="paragraph" w:styleId="Paragraphedeliste">
    <w:name w:val="List Paragraph"/>
    <w:basedOn w:val="Normal"/>
    <w:uiPriority w:val="34"/>
    <w:qFormat/>
    <w:rsid w:val="00A86C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737"/>
    <w:pPr>
      <w:spacing w:after="0" w:line="240" w:lineRule="auto"/>
      <w:jc w:val="both"/>
    </w:pPr>
    <w:rPr>
      <w:rFonts w:ascii="Times New Roman" w:eastAsia="Times New Roman" w:hAnsi="Times New Roman" w:cs="Times New Roman"/>
      <w:sz w:val="24"/>
      <w:szCs w:val="20"/>
    </w:rPr>
  </w:style>
  <w:style w:type="paragraph" w:styleId="Titre2">
    <w:name w:val="heading 2"/>
    <w:basedOn w:val="Normal"/>
    <w:next w:val="Normal"/>
    <w:link w:val="Titre2Car"/>
    <w:autoRedefine/>
    <w:qFormat/>
    <w:rsid w:val="00147737"/>
    <w:pPr>
      <w:keepNext/>
      <w:spacing w:before="600" w:after="120"/>
      <w:ind w:left="426" w:right="-58" w:hanging="426"/>
      <w:outlineLvl w:val="1"/>
    </w:pPr>
    <w:rPr>
      <w:rFonts w:ascii="Arial" w:hAnsi="Arial"/>
      <w:b/>
      <w:spacing w:val="40"/>
      <w:szCs w:val="24"/>
      <w:u w:val="single"/>
    </w:rPr>
  </w:style>
  <w:style w:type="paragraph" w:styleId="Titre3">
    <w:name w:val="heading 3"/>
    <w:basedOn w:val="Normal"/>
    <w:next w:val="Normal"/>
    <w:link w:val="Titre3Car"/>
    <w:autoRedefine/>
    <w:qFormat/>
    <w:rsid w:val="00147737"/>
    <w:pPr>
      <w:keepNext/>
      <w:tabs>
        <w:tab w:val="left" w:pos="567"/>
      </w:tabs>
      <w:spacing w:before="240" w:after="120"/>
      <w:ind w:left="568" w:hanging="284"/>
      <w:outlineLvl w:val="2"/>
    </w:pPr>
    <w:rPr>
      <w:rFonts w:ascii="Arial" w:hAnsi="Arial"/>
      <w:b/>
      <w:spacing w:val="20"/>
      <w:sz w:val="22"/>
      <w:szCs w:val="24"/>
    </w:rPr>
  </w:style>
  <w:style w:type="paragraph" w:styleId="Titre4">
    <w:name w:val="heading 4"/>
    <w:basedOn w:val="Normal"/>
    <w:next w:val="Normal"/>
    <w:link w:val="Titre4Car"/>
    <w:autoRedefine/>
    <w:qFormat/>
    <w:rsid w:val="00147737"/>
    <w:pPr>
      <w:keepNext/>
      <w:spacing w:before="120"/>
      <w:ind w:left="992" w:right="85" w:hanging="312"/>
      <w:outlineLvl w:val="3"/>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47737"/>
    <w:rPr>
      <w:rFonts w:ascii="Arial" w:eastAsia="Times New Roman" w:hAnsi="Arial" w:cs="Times New Roman"/>
      <w:b/>
      <w:spacing w:val="40"/>
      <w:sz w:val="24"/>
      <w:szCs w:val="24"/>
      <w:u w:val="single"/>
    </w:rPr>
  </w:style>
  <w:style w:type="character" w:customStyle="1" w:styleId="Titre3Car">
    <w:name w:val="Titre 3 Car"/>
    <w:basedOn w:val="Policepardfaut"/>
    <w:link w:val="Titre3"/>
    <w:rsid w:val="00147737"/>
    <w:rPr>
      <w:rFonts w:ascii="Arial" w:eastAsia="Times New Roman" w:hAnsi="Arial" w:cs="Times New Roman"/>
      <w:b/>
      <w:spacing w:val="20"/>
      <w:szCs w:val="24"/>
    </w:rPr>
  </w:style>
  <w:style w:type="character" w:customStyle="1" w:styleId="Titre4Car">
    <w:name w:val="Titre 4 Car"/>
    <w:basedOn w:val="Policepardfaut"/>
    <w:link w:val="Titre4"/>
    <w:rsid w:val="00147737"/>
    <w:rPr>
      <w:rFonts w:ascii="Arial" w:eastAsia="Times New Roman" w:hAnsi="Arial" w:cs="Times New Roman"/>
      <w:b/>
      <w:szCs w:val="20"/>
    </w:rPr>
  </w:style>
  <w:style w:type="paragraph" w:styleId="En-tte">
    <w:name w:val="header"/>
    <w:basedOn w:val="Normal"/>
    <w:link w:val="En-tteCar"/>
    <w:rsid w:val="00147737"/>
    <w:pPr>
      <w:tabs>
        <w:tab w:val="center" w:pos="4536"/>
        <w:tab w:val="right" w:pos="9072"/>
      </w:tabs>
    </w:pPr>
  </w:style>
  <w:style w:type="character" w:customStyle="1" w:styleId="En-tteCar">
    <w:name w:val="En-tête Car"/>
    <w:basedOn w:val="Policepardfaut"/>
    <w:link w:val="En-tte"/>
    <w:rsid w:val="00147737"/>
    <w:rPr>
      <w:rFonts w:ascii="Times New Roman" w:eastAsia="Times New Roman" w:hAnsi="Times New Roman" w:cs="Times New Roman"/>
      <w:sz w:val="24"/>
      <w:szCs w:val="20"/>
    </w:rPr>
  </w:style>
  <w:style w:type="paragraph" w:customStyle="1" w:styleId="StyleTitreLatinTahomatendude8pt">
    <w:name w:val="Style Titre + (Latin) Tahoma Étendu de 8 pt"/>
    <w:basedOn w:val="Normal"/>
    <w:autoRedefine/>
    <w:rsid w:val="00754FC3"/>
    <w:pPr>
      <w:pBdr>
        <w:top w:val="single" w:sz="6" w:space="2" w:color="333399"/>
        <w:left w:val="single" w:sz="6" w:space="2" w:color="333399"/>
        <w:bottom w:val="single" w:sz="6" w:space="2" w:color="333399"/>
        <w:right w:val="single" w:sz="6" w:space="2" w:color="333399"/>
      </w:pBdr>
      <w:spacing w:before="360" w:after="120" w:line="360" w:lineRule="auto"/>
      <w:jc w:val="center"/>
      <w:outlineLvl w:val="0"/>
    </w:pPr>
    <w:rPr>
      <w:rFonts w:ascii="Tahoma" w:hAnsi="Tahoma"/>
      <w:caps/>
      <w:spacing w:val="160"/>
      <w:kern w:val="28"/>
      <w:sz w:val="36"/>
    </w:rPr>
  </w:style>
  <w:style w:type="paragraph" w:styleId="Titre">
    <w:name w:val="Title"/>
    <w:next w:val="StyleTitreLatinTahomatendude8pt"/>
    <w:link w:val="TitreCar"/>
    <w:uiPriority w:val="10"/>
    <w:qFormat/>
    <w:rsid w:val="001477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47737"/>
    <w:rPr>
      <w:rFonts w:asciiTheme="majorHAnsi" w:eastAsiaTheme="majorEastAsia" w:hAnsiTheme="majorHAnsi" w:cstheme="majorBidi"/>
      <w:color w:val="17365D" w:themeColor="text2" w:themeShade="BF"/>
      <w:spacing w:val="5"/>
      <w:kern w:val="28"/>
      <w:sz w:val="52"/>
      <w:szCs w:val="52"/>
    </w:rPr>
  </w:style>
  <w:style w:type="paragraph" w:styleId="Pieddepage">
    <w:name w:val="footer"/>
    <w:basedOn w:val="Normal"/>
    <w:link w:val="PieddepageCar"/>
    <w:uiPriority w:val="99"/>
    <w:unhideWhenUsed/>
    <w:rsid w:val="00ED59DB"/>
    <w:pPr>
      <w:tabs>
        <w:tab w:val="center" w:pos="4536"/>
        <w:tab w:val="right" w:pos="9072"/>
      </w:tabs>
    </w:pPr>
  </w:style>
  <w:style w:type="character" w:customStyle="1" w:styleId="PieddepageCar">
    <w:name w:val="Pied de page Car"/>
    <w:basedOn w:val="Policepardfaut"/>
    <w:link w:val="Pieddepage"/>
    <w:uiPriority w:val="99"/>
    <w:rsid w:val="00ED59DB"/>
    <w:rPr>
      <w:rFonts w:ascii="Times New Roman" w:eastAsia="Times New Roman" w:hAnsi="Times New Roman" w:cs="Times New Roman"/>
      <w:sz w:val="24"/>
      <w:szCs w:val="20"/>
    </w:rPr>
  </w:style>
  <w:style w:type="paragraph" w:styleId="Textedebulles">
    <w:name w:val="Balloon Text"/>
    <w:basedOn w:val="Normal"/>
    <w:link w:val="TextedebullesCar"/>
    <w:uiPriority w:val="99"/>
    <w:semiHidden/>
    <w:unhideWhenUsed/>
    <w:rsid w:val="009E306E"/>
    <w:rPr>
      <w:rFonts w:ascii="Tahoma" w:hAnsi="Tahoma" w:cs="Tahoma"/>
      <w:sz w:val="16"/>
      <w:szCs w:val="16"/>
    </w:rPr>
  </w:style>
  <w:style w:type="character" w:customStyle="1" w:styleId="TextedebullesCar">
    <w:name w:val="Texte de bulles Car"/>
    <w:basedOn w:val="Policepardfaut"/>
    <w:link w:val="Textedebulles"/>
    <w:uiPriority w:val="99"/>
    <w:semiHidden/>
    <w:rsid w:val="009E306E"/>
    <w:rPr>
      <w:rFonts w:ascii="Tahoma" w:eastAsia="Times New Roman" w:hAnsi="Tahoma" w:cs="Tahoma"/>
      <w:sz w:val="16"/>
      <w:szCs w:val="16"/>
    </w:rPr>
  </w:style>
  <w:style w:type="paragraph" w:styleId="Paragraphedeliste">
    <w:name w:val="List Paragraph"/>
    <w:basedOn w:val="Normal"/>
    <w:uiPriority w:val="34"/>
    <w:qFormat/>
    <w:rsid w:val="00A86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CE05E-4BD4-4261-8642-BE1A65B1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7024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user</cp:lastModifiedBy>
  <cp:revision>2</cp:revision>
  <dcterms:created xsi:type="dcterms:W3CDTF">2023-09-29T17:52:00Z</dcterms:created>
  <dcterms:modified xsi:type="dcterms:W3CDTF">2023-09-29T17:52:00Z</dcterms:modified>
</cp:coreProperties>
</file>